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DBC79" w14:textId="77777777" w:rsidR="00F95AC9" w:rsidRDefault="00F95AC9" w:rsidP="00F95AC9">
      <w:pPr>
        <w:rPr>
          <w:rFonts w:cs="Calibri"/>
          <w:b/>
          <w:w w:val="95"/>
          <w:sz w:val="28"/>
          <w:szCs w:val="20"/>
        </w:rPr>
      </w:pPr>
    </w:p>
    <w:p w14:paraId="21C464CC" w14:textId="77777777" w:rsidR="00F95AC9" w:rsidRPr="00F95AC9" w:rsidRDefault="00F95AC9" w:rsidP="00F95AC9">
      <w:pPr>
        <w:jc w:val="center"/>
        <w:rPr>
          <w:rFonts w:cs="Calibri"/>
          <w:b/>
          <w:w w:val="95"/>
          <w:sz w:val="28"/>
          <w:szCs w:val="20"/>
          <w:lang w:val="en-US"/>
        </w:rPr>
      </w:pPr>
      <w:r w:rsidRPr="00F95AC9">
        <w:rPr>
          <w:rFonts w:cs="Calibri"/>
          <w:b/>
          <w:w w:val="95"/>
          <w:sz w:val="28"/>
          <w:szCs w:val="20"/>
          <w:lang w:val="en-US"/>
        </w:rPr>
        <w:t xml:space="preserve">Exploring antiferromagnetic order at the nanoscale </w:t>
      </w:r>
    </w:p>
    <w:p w14:paraId="065B9CBC" w14:textId="77777777" w:rsidR="00F95AC9" w:rsidRPr="002111C5" w:rsidRDefault="00F95AC9" w:rsidP="00F95AC9">
      <w:pPr>
        <w:jc w:val="center"/>
        <w:rPr>
          <w:rFonts w:cs="Calibri"/>
          <w:b/>
          <w:w w:val="95"/>
          <w:sz w:val="28"/>
          <w:szCs w:val="20"/>
        </w:rPr>
      </w:pPr>
      <w:proofErr w:type="spellStart"/>
      <w:proofErr w:type="gramStart"/>
      <w:r>
        <w:rPr>
          <w:rFonts w:cs="Calibri"/>
          <w:b/>
          <w:w w:val="95"/>
          <w:sz w:val="28"/>
          <w:szCs w:val="20"/>
        </w:rPr>
        <w:t>with</w:t>
      </w:r>
      <w:proofErr w:type="spellEnd"/>
      <w:proofErr w:type="gramEnd"/>
      <w:r>
        <w:rPr>
          <w:rFonts w:cs="Calibri"/>
          <w:b/>
          <w:w w:val="95"/>
          <w:sz w:val="28"/>
          <w:szCs w:val="20"/>
        </w:rPr>
        <w:t xml:space="preserve"> a single spin microscope</w:t>
      </w:r>
    </w:p>
    <w:p w14:paraId="03989BBD" w14:textId="77777777" w:rsidR="00F95AC9" w:rsidRPr="002111C5" w:rsidRDefault="00F95AC9" w:rsidP="00F95AC9">
      <w:pPr>
        <w:jc w:val="center"/>
        <w:rPr>
          <w:rFonts w:cs="Calibri"/>
          <w:b/>
          <w:w w:val="95"/>
          <w:sz w:val="28"/>
          <w:szCs w:val="20"/>
        </w:rPr>
      </w:pPr>
    </w:p>
    <w:p w14:paraId="109B410F" w14:textId="7B29B1B4" w:rsidR="00F95AC9" w:rsidRPr="009B4B67" w:rsidRDefault="00F95AC9" w:rsidP="00F95AC9">
      <w:pPr>
        <w:jc w:val="center"/>
        <w:rPr>
          <w:lang w:val="pt-PT"/>
        </w:rPr>
      </w:pPr>
      <w:r>
        <w:rPr>
          <w:lang w:val="pt-PT"/>
        </w:rPr>
        <w:t>Vincent Jacques</w:t>
      </w:r>
    </w:p>
    <w:p w14:paraId="2F1B940C" w14:textId="77777777" w:rsidR="00F95AC9" w:rsidRPr="009B4B67" w:rsidRDefault="00F95AC9" w:rsidP="00F95AC9">
      <w:pPr>
        <w:rPr>
          <w:lang w:val="pt-PT"/>
        </w:rPr>
      </w:pPr>
    </w:p>
    <w:p w14:paraId="3E9FF7EE" w14:textId="533ED91D" w:rsidR="00F95AC9" w:rsidRPr="00A937D4" w:rsidRDefault="00F95AC9" w:rsidP="00A937D4">
      <w:pPr>
        <w:pStyle w:val="Corpsdetexte"/>
        <w:spacing w:before="120" w:line="254" w:lineRule="auto"/>
        <w:jc w:val="center"/>
        <w:rPr>
          <w:rFonts w:ascii="Calibri" w:hAnsi="Calibri" w:cs="Calibri"/>
          <w:lang w:val="pt-PT"/>
        </w:rPr>
      </w:pPr>
      <w:r w:rsidRPr="001A1A2A">
        <w:rPr>
          <w:rFonts w:ascii="Calibri" w:hAnsi="Calibri" w:cs="Calibri"/>
        </w:rPr>
        <w:t>Laboratoire Charles Coulomb, Universit</w:t>
      </w:r>
      <w:r>
        <w:rPr>
          <w:rFonts w:ascii="Calibri" w:hAnsi="Calibri" w:cs="Calibri"/>
        </w:rPr>
        <w:t>é</w:t>
      </w:r>
      <w:r w:rsidRPr="001A1A2A">
        <w:rPr>
          <w:rFonts w:ascii="Calibri" w:hAnsi="Calibri" w:cs="Calibri"/>
        </w:rPr>
        <w:t xml:space="preserve"> de Montpellier and CNRS, Montpellier 34095, France</w:t>
      </w:r>
      <w:r w:rsidRPr="009B4B67">
        <w:rPr>
          <w:rFonts w:ascii="Calibri" w:hAnsi="Calibri" w:cs="Calibri"/>
          <w:lang w:val="pt-PT"/>
        </w:rPr>
        <w:br/>
      </w:r>
    </w:p>
    <w:p w14:paraId="447B459E" w14:textId="482A9F5B" w:rsidR="00F95AC9" w:rsidRDefault="00F95AC9" w:rsidP="00F95AC9">
      <w:pPr>
        <w:pStyle w:val="Corpsdetexte"/>
        <w:spacing w:line="249" w:lineRule="auto"/>
        <w:ind w:left="142" w:right="-6" w:firstLine="436"/>
        <w:jc w:val="both"/>
        <w:rPr>
          <w:rFonts w:cs="Calibri"/>
          <w:szCs w:val="20"/>
          <w:lang w:val="en-GB"/>
        </w:rPr>
      </w:pPr>
      <w:r w:rsidRPr="001A1A2A">
        <w:rPr>
          <w:rFonts w:cs="Calibri"/>
          <w:szCs w:val="20"/>
          <w:lang w:val="en-GB"/>
        </w:rPr>
        <w:t xml:space="preserve">Experimental methods allowing for the detection of single spins in the solid-state, which were initially developed for quantum information science, open new avenues for the development of highly sensitive quantum sensors. In that context, the electronic spin of a single nitrogen-vacancy (NV) defect in diamond can be used as an atomic-sized magnetometer, providing an unprecedented combination of spatial resolution and magnetic sensitivity under ambient conditions. In this talk, I will illustrate how scanning-NV magnetometry can be used as a powerful tool for exploring condensed-matter physics, focusing on chiral spin textures in </w:t>
      </w:r>
      <w:r>
        <w:rPr>
          <w:rFonts w:cs="Calibri"/>
          <w:szCs w:val="20"/>
          <w:lang w:val="en-GB"/>
        </w:rPr>
        <w:t>antiferromagnetic materials.</w:t>
      </w:r>
    </w:p>
    <w:p w14:paraId="2630418C" w14:textId="244F6962" w:rsidR="00F95AC9" w:rsidRDefault="00F95AC9" w:rsidP="00F95AC9">
      <w:pPr>
        <w:pStyle w:val="Corpsdetexte"/>
        <w:spacing w:line="249" w:lineRule="auto"/>
        <w:ind w:left="142" w:right="-6" w:firstLine="436"/>
        <w:jc w:val="both"/>
        <w:rPr>
          <w:rFonts w:cs="Calibri"/>
          <w:szCs w:val="20"/>
          <w:lang w:val="en-GB"/>
        </w:rPr>
      </w:pPr>
    </w:p>
    <w:p w14:paraId="3EF3CDA2" w14:textId="77777777" w:rsidR="004D6274" w:rsidRDefault="00F95AC9" w:rsidP="004D6274">
      <w:pPr>
        <w:pStyle w:val="Corpsdetexte"/>
        <w:spacing w:line="249" w:lineRule="auto"/>
        <w:ind w:left="142" w:right="-6"/>
        <w:jc w:val="both"/>
        <w:rPr>
          <w:rFonts w:cs="Calibri"/>
          <w:szCs w:val="20"/>
          <w:lang w:val="en-GB"/>
        </w:rPr>
      </w:pPr>
      <w:r w:rsidRPr="00F95AC9">
        <w:rPr>
          <w:rFonts w:cs="Calibri"/>
          <w:b/>
          <w:szCs w:val="20"/>
          <w:lang w:val="en-GB"/>
        </w:rPr>
        <w:t>Keywords:</w:t>
      </w:r>
      <w:r>
        <w:rPr>
          <w:rFonts w:cs="Calibri"/>
          <w:szCs w:val="20"/>
          <w:lang w:val="en-GB"/>
        </w:rPr>
        <w:t xml:space="preserve"> quantum sensing, NV defect in diamond, spin relaxation, antiferromagnetic materials.</w:t>
      </w:r>
    </w:p>
    <w:p w14:paraId="5A81DD74" w14:textId="77777777" w:rsidR="004D6274" w:rsidRDefault="004D6274" w:rsidP="004D6274">
      <w:pPr>
        <w:pStyle w:val="Corpsdetexte"/>
        <w:spacing w:line="249" w:lineRule="auto"/>
        <w:ind w:left="142" w:right="-6"/>
        <w:jc w:val="both"/>
        <w:rPr>
          <w:b/>
          <w:bCs/>
          <w:lang w:val="en-US"/>
        </w:rPr>
      </w:pPr>
    </w:p>
    <w:p w14:paraId="19A24C0A" w14:textId="2A24A2AF" w:rsidR="00E85A7D" w:rsidRPr="004D6274" w:rsidRDefault="00E85A7D" w:rsidP="004D6274">
      <w:pPr>
        <w:pStyle w:val="Corpsdetexte"/>
        <w:spacing w:line="249" w:lineRule="auto"/>
        <w:ind w:left="142" w:right="-6"/>
        <w:jc w:val="both"/>
        <w:rPr>
          <w:rFonts w:cs="Calibri"/>
          <w:szCs w:val="20"/>
          <w:lang w:val="en-GB"/>
        </w:rPr>
      </w:pPr>
      <w:r w:rsidRPr="00E85A7D">
        <w:rPr>
          <w:b/>
          <w:bCs/>
          <w:lang w:val="en-US"/>
        </w:rPr>
        <w:t>Dr. Vincent Jacques</w:t>
      </w:r>
      <w:r w:rsidRPr="00E85A7D">
        <w:rPr>
          <w:lang w:val="en-US"/>
        </w:rPr>
        <w:t xml:space="preserve"> is a CNRS research associate </w:t>
      </w:r>
      <w:r>
        <w:rPr>
          <w:lang w:val="en-US"/>
        </w:rPr>
        <w:t>in the team “</w:t>
      </w:r>
      <w:r w:rsidR="00A868F5">
        <w:rPr>
          <w:lang w:val="en-US"/>
        </w:rPr>
        <w:t>S</w:t>
      </w:r>
      <w:r>
        <w:rPr>
          <w:lang w:val="en-US"/>
        </w:rPr>
        <w:t>olid-</w:t>
      </w:r>
      <w:r w:rsidR="00A868F5">
        <w:rPr>
          <w:lang w:val="en-US"/>
        </w:rPr>
        <w:t>s</w:t>
      </w:r>
      <w:r>
        <w:rPr>
          <w:lang w:val="en-US"/>
        </w:rPr>
        <w:t xml:space="preserve">tate quantum technologies” at the </w:t>
      </w:r>
      <w:proofErr w:type="spellStart"/>
      <w:r>
        <w:rPr>
          <w:lang w:val="en-US"/>
        </w:rPr>
        <w:t>Laboratoire</w:t>
      </w:r>
      <w:proofErr w:type="spellEnd"/>
      <w:r>
        <w:rPr>
          <w:lang w:val="en-US"/>
        </w:rPr>
        <w:t xml:space="preserve"> Charles Coulomb (Montpellier).</w:t>
      </w:r>
      <w:r w:rsidRPr="00E85A7D">
        <w:rPr>
          <w:lang w:val="en-US"/>
        </w:rPr>
        <w:t xml:space="preserve"> His research interests cover several fundamental and applied topics related to the applications of “artificial atoms” in quantum technologies. Such topics include quantum optics, spin physics, and quantum sensing with the development of highly-sensitive magnetometers based on NV defects.</w:t>
      </w:r>
    </w:p>
    <w:p w14:paraId="4F630320" w14:textId="247BBCEA" w:rsidR="004D6274" w:rsidRDefault="004D6274" w:rsidP="004A67D3">
      <w:pPr>
        <w:jc w:val="both"/>
        <w:rPr>
          <w:lang w:val="en-GB"/>
        </w:rPr>
      </w:pPr>
    </w:p>
    <w:p w14:paraId="3A0B3221" w14:textId="7AB5265F" w:rsidR="004D6274" w:rsidRPr="00765F97" w:rsidRDefault="00C875D8" w:rsidP="004A67D3">
      <w:pPr>
        <w:jc w:val="both"/>
        <w:rPr>
          <w:lang w:val="en-GB"/>
        </w:rPr>
      </w:pPr>
      <w:r>
        <w:rPr>
          <w:noProof/>
          <w:lang w:val="en-GB"/>
        </w:rPr>
        <w:drawing>
          <wp:inline distT="0" distB="0" distL="0" distR="0" wp14:anchorId="128DFAD5" wp14:editId="2E8A41B3">
            <wp:extent cx="1331938" cy="1549021"/>
            <wp:effectExtent l="0" t="0" r="190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2.jpg"/>
                    <pic:cNvPicPr/>
                  </pic:nvPicPr>
                  <pic:blipFill>
                    <a:blip r:embed="rId4">
                      <a:extLst>
                        <a:ext uri="{28A0092B-C50C-407E-A947-70E740481C1C}">
                          <a14:useLocalDpi xmlns:a14="http://schemas.microsoft.com/office/drawing/2010/main" val="0"/>
                        </a:ext>
                      </a:extLst>
                    </a:blip>
                    <a:stretch>
                      <a:fillRect/>
                    </a:stretch>
                  </pic:blipFill>
                  <pic:spPr>
                    <a:xfrm>
                      <a:off x="0" y="0"/>
                      <a:ext cx="1341620" cy="1560282"/>
                    </a:xfrm>
                    <a:prstGeom prst="rect">
                      <a:avLst/>
                    </a:prstGeom>
                  </pic:spPr>
                </pic:pic>
              </a:graphicData>
            </a:graphic>
          </wp:inline>
        </w:drawing>
      </w:r>
      <w:bookmarkStart w:id="0" w:name="_GoBack"/>
      <w:bookmarkEnd w:id="0"/>
    </w:p>
    <w:sectPr w:rsidR="004D6274" w:rsidRPr="00765F97" w:rsidSect="005C0AF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97"/>
    <w:rsid w:val="000A32B4"/>
    <w:rsid w:val="00286DBB"/>
    <w:rsid w:val="002E7F3C"/>
    <w:rsid w:val="003C7C51"/>
    <w:rsid w:val="004A67D3"/>
    <w:rsid w:val="004D6274"/>
    <w:rsid w:val="005C0AFA"/>
    <w:rsid w:val="00727FA0"/>
    <w:rsid w:val="00765F97"/>
    <w:rsid w:val="008902F9"/>
    <w:rsid w:val="008F0897"/>
    <w:rsid w:val="00A2009E"/>
    <w:rsid w:val="00A868F5"/>
    <w:rsid w:val="00A937D4"/>
    <w:rsid w:val="00AC0561"/>
    <w:rsid w:val="00AF6367"/>
    <w:rsid w:val="00B8002A"/>
    <w:rsid w:val="00C56AD5"/>
    <w:rsid w:val="00C875D8"/>
    <w:rsid w:val="00D30D40"/>
    <w:rsid w:val="00DD4B3A"/>
    <w:rsid w:val="00E85A7D"/>
    <w:rsid w:val="00F95A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5E2B5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765F97"/>
    <w:pPr>
      <w:spacing w:line="480" w:lineRule="auto"/>
      <w:jc w:val="both"/>
    </w:pPr>
    <w:rPr>
      <w:rFonts w:ascii="Times New Roman" w:eastAsia="MS Mincho" w:hAnsi="Times New Roman" w:cs="Times New Roman"/>
      <w:lang w:val="en-GB" w:eastAsia="ja-JP"/>
    </w:rPr>
  </w:style>
  <w:style w:type="character" w:customStyle="1" w:styleId="Corpsdetexte2Car">
    <w:name w:val="Corps de texte 2 Car"/>
    <w:basedOn w:val="Policepardfaut"/>
    <w:link w:val="Corpsdetexte2"/>
    <w:rsid w:val="00765F97"/>
    <w:rPr>
      <w:rFonts w:ascii="Times New Roman" w:eastAsia="MS Mincho" w:hAnsi="Times New Roman" w:cs="Times New Roman"/>
      <w:lang w:val="en-GB" w:eastAsia="ja-JP"/>
    </w:rPr>
  </w:style>
  <w:style w:type="table" w:customStyle="1" w:styleId="TableNormal1">
    <w:name w:val="Table Normal1"/>
    <w:uiPriority w:val="2"/>
    <w:semiHidden/>
    <w:unhideWhenUsed/>
    <w:qFormat/>
    <w:rsid w:val="00F95AC9"/>
    <w:pPr>
      <w:widowControl w:val="0"/>
    </w:pPr>
    <w:rPr>
      <w:rFonts w:ascii="Calibri" w:eastAsia="MS Mincho" w:hAnsi="Calibri" w:cs="Times New Roman"/>
      <w:sz w:val="22"/>
      <w:szCs w:val="22"/>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99"/>
    <w:unhideWhenUsed/>
    <w:rsid w:val="00F95AC9"/>
    <w:pPr>
      <w:spacing w:after="120"/>
    </w:pPr>
  </w:style>
  <w:style w:type="character" w:customStyle="1" w:styleId="CorpsdetexteCar">
    <w:name w:val="Corps de texte Car"/>
    <w:basedOn w:val="Policepardfaut"/>
    <w:link w:val="Corpsdetexte"/>
    <w:uiPriority w:val="99"/>
    <w:rsid w:val="00F9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1179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Microsoft Office</cp:lastModifiedBy>
  <cp:revision>7</cp:revision>
  <dcterms:created xsi:type="dcterms:W3CDTF">2020-11-12T20:23:00Z</dcterms:created>
  <dcterms:modified xsi:type="dcterms:W3CDTF">2020-11-12T20:57:00Z</dcterms:modified>
</cp:coreProperties>
</file>