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18922" w14:textId="77777777" w:rsidR="0089053A" w:rsidRPr="003E10CA" w:rsidRDefault="0089053A" w:rsidP="0089053A">
      <w:pPr>
        <w:pStyle w:val="CMITitre1"/>
        <w:rPr>
          <w:sz w:val="40"/>
          <w:szCs w:val="40"/>
        </w:rPr>
      </w:pPr>
      <w:r w:rsidRPr="003E10CA">
        <w:rPr>
          <w:sz w:val="40"/>
          <w:szCs w:val="40"/>
        </w:rPr>
        <w:t xml:space="preserve">Projects at the </w:t>
      </w:r>
      <w:r w:rsidRPr="003E10CA">
        <w:rPr>
          <w:rFonts w:cs="Arial"/>
          <w:sz w:val="40"/>
          <w:szCs w:val="40"/>
          <w:lang w:val="en-GB"/>
        </w:rPr>
        <w:t xml:space="preserve">EPFL </w:t>
      </w:r>
      <w:proofErr w:type="spellStart"/>
      <w:r w:rsidRPr="003E10CA">
        <w:rPr>
          <w:rFonts w:cs="Arial"/>
          <w:sz w:val="40"/>
          <w:szCs w:val="40"/>
          <w:lang w:val="en-GB"/>
        </w:rPr>
        <w:t>Center</w:t>
      </w:r>
      <w:proofErr w:type="spellEnd"/>
      <w:r w:rsidRPr="003E10CA">
        <w:rPr>
          <w:rFonts w:cs="Arial"/>
          <w:sz w:val="40"/>
          <w:szCs w:val="40"/>
          <w:lang w:val="en-GB"/>
        </w:rPr>
        <w:t xml:space="preserve"> of </w:t>
      </w:r>
      <w:proofErr w:type="spellStart"/>
      <w:r w:rsidRPr="003E10CA">
        <w:rPr>
          <w:rFonts w:cs="Arial"/>
          <w:sz w:val="40"/>
          <w:szCs w:val="40"/>
          <w:lang w:val="en-GB"/>
        </w:rPr>
        <w:t>MicroNanoTechnology</w:t>
      </w:r>
      <w:proofErr w:type="spellEnd"/>
    </w:p>
    <w:tbl>
      <w:tblPr>
        <w:tblW w:w="13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0"/>
        <w:gridCol w:w="6096"/>
        <w:gridCol w:w="6753"/>
      </w:tblGrid>
      <w:tr w:rsidR="0089053A" w:rsidRPr="007D3088" w14:paraId="0916813E" w14:textId="77777777" w:rsidTr="009178D1">
        <w:trPr>
          <w:trHeight w:val="449"/>
        </w:trPr>
        <w:tc>
          <w:tcPr>
            <w:tcW w:w="13609" w:type="dxa"/>
            <w:gridSpan w:val="3"/>
          </w:tcPr>
          <w:p w14:paraId="1AA6B911" w14:textId="77777777" w:rsidR="0089053A" w:rsidRPr="003E10CA" w:rsidRDefault="0089053A" w:rsidP="007D3088">
            <w:pPr>
              <w:pStyle w:val="Heading2"/>
            </w:pPr>
            <w:r w:rsidRPr="003E10CA">
              <w:t>III-nitride based blue vcsels</w:t>
            </w:r>
          </w:p>
        </w:tc>
      </w:tr>
      <w:tr w:rsidR="0089053A" w:rsidRPr="007D3088" w14:paraId="32799CEE" w14:textId="77777777" w:rsidTr="009178D1">
        <w:trPr>
          <w:trHeight w:val="554"/>
        </w:trPr>
        <w:tc>
          <w:tcPr>
            <w:tcW w:w="13609" w:type="dxa"/>
            <w:gridSpan w:val="3"/>
          </w:tcPr>
          <w:p w14:paraId="3F68E69D" w14:textId="77777777" w:rsidR="0089053A" w:rsidRPr="003E10CA" w:rsidRDefault="0089053A" w:rsidP="002F304C">
            <w:pPr>
              <w:pStyle w:val="CMINormalHaut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>, A. Castigl</w:t>
            </w:r>
            <w:r w:rsidR="00130CB4" w:rsidRPr="003E10CA">
              <w:rPr>
                <w:sz w:val="32"/>
                <w:szCs w:val="32"/>
                <w:lang w:val="en-US"/>
              </w:rPr>
              <w:t xml:space="preserve">ia, G. Rossbach, J.-F. Carlin, N. </w:t>
            </w:r>
            <w:proofErr w:type="spellStart"/>
            <w:r w:rsidR="00130CB4"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="00130CB4" w:rsidRPr="003E10CA">
              <w:rPr>
                <w:sz w:val="32"/>
                <w:szCs w:val="32"/>
                <w:lang w:val="en-US"/>
              </w:rPr>
              <w:t xml:space="preserve"> (SB-IPHYS</w:t>
            </w:r>
            <w:r w:rsidRPr="003E10CA">
              <w:rPr>
                <w:sz w:val="32"/>
                <w:szCs w:val="32"/>
                <w:lang w:val="en-US"/>
              </w:rPr>
              <w:t>-LASPE)</w:t>
            </w:r>
          </w:p>
          <w:p w14:paraId="3663ECA1" w14:textId="77777777" w:rsidR="0089053A" w:rsidRPr="003E10CA" w:rsidRDefault="0089053A" w:rsidP="002F304C">
            <w:pPr>
              <w:pStyle w:val="CMINormalMilieu"/>
              <w:spacing w:after="120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Laboratory of Advanced Semiconductors for Photonics and Electronics, EPFL</w:t>
            </w:r>
          </w:p>
        </w:tc>
      </w:tr>
      <w:tr w:rsidR="0089053A" w:rsidRPr="007D3088" w14:paraId="422D36A7" w14:textId="77777777" w:rsidTr="009178D1">
        <w:trPr>
          <w:trHeight w:val="2543"/>
        </w:trPr>
        <w:tc>
          <w:tcPr>
            <w:tcW w:w="13609" w:type="dxa"/>
            <w:gridSpan w:val="3"/>
          </w:tcPr>
          <w:p w14:paraId="7E861207" w14:textId="77777777" w:rsidR="0089053A" w:rsidRPr="003E10CA" w:rsidRDefault="0089053A" w:rsidP="002F304C">
            <w:pPr>
              <w:pStyle w:val="Heading1"/>
              <w:spacing w:before="60" w:after="60"/>
              <w:jc w:val="both"/>
              <w:rPr>
                <w:sz w:val="32"/>
                <w:szCs w:val="32"/>
              </w:rPr>
            </w:pPr>
            <w:r w:rsidRPr="003E10CA">
              <w:rPr>
                <w:sz w:val="32"/>
                <w:szCs w:val="32"/>
              </w:rPr>
              <w:t>Project objective:</w:t>
            </w:r>
          </w:p>
          <w:p w14:paraId="786E7FE4" w14:textId="77777777" w:rsidR="0089053A" w:rsidRPr="003E10CA" w:rsidRDefault="0089053A" w:rsidP="002F304C">
            <w:pPr>
              <w:spacing w:after="60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Highly-reflective dielectric-based distributed Bragg reflectors (DBRs) have been developed (Fig. 1) to serve as top mirror in blue vertical cavity surface emitting lasers (VCSELs). A schematic drawing and an SEM cross-section view of such a device are depicted in Fig. 2 and Fig. 3, respectively. Electroluminescence (EL) spectra measured below and above threshold on a blue VCSEL are shown in Fig. 4.</w:t>
            </w:r>
          </w:p>
        </w:tc>
      </w:tr>
      <w:tr w:rsidR="0089053A" w:rsidRPr="003E10CA" w14:paraId="1FE2AC63" w14:textId="77777777" w:rsidTr="009178D1">
        <w:trPr>
          <w:trHeight w:val="4347"/>
        </w:trPr>
        <w:tc>
          <w:tcPr>
            <w:tcW w:w="6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68300" w14:textId="77777777" w:rsidR="0089053A" w:rsidRPr="003E10CA" w:rsidRDefault="0089053A" w:rsidP="002F304C">
            <w:pPr>
              <w:pStyle w:val="CMIPubli"/>
              <w:spacing w:before="12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2D117D73" wp14:editId="13066F09">
                  <wp:extent cx="3409950" cy="2514600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2C8B24" w14:textId="77777777" w:rsidR="0089053A" w:rsidRPr="003E10CA" w:rsidRDefault="0089053A" w:rsidP="002F304C">
            <w:pPr>
              <w:pStyle w:val="CMIPubli"/>
              <w:spacing w:before="12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78DE5FF8" wp14:editId="061493AD">
                  <wp:extent cx="3324225" cy="2457450"/>
                  <wp:effectExtent l="0" t="0" r="0" b="0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3A" w:rsidRPr="007D3088" w14:paraId="22EA39BF" w14:textId="77777777" w:rsidTr="009178D1">
        <w:trPr>
          <w:trHeight w:val="114"/>
        </w:trPr>
        <w:tc>
          <w:tcPr>
            <w:tcW w:w="6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104E" w14:textId="77777777" w:rsidR="0089053A" w:rsidRPr="003E10CA" w:rsidRDefault="0089053A" w:rsidP="002F304C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Figure 1: Reflection </w:t>
            </w:r>
            <w:r w:rsidRPr="003E10CA">
              <w:rPr>
                <w:i/>
                <w:sz w:val="32"/>
                <w:szCs w:val="32"/>
                <w:lang w:val="en-US"/>
              </w:rPr>
              <w:t>R</w:t>
            </w:r>
            <w:r w:rsidRPr="003E10CA">
              <w:rPr>
                <w:sz w:val="32"/>
                <w:szCs w:val="32"/>
                <w:lang w:val="en-US"/>
              </w:rPr>
              <w:t xml:space="preserve"> and transmission </w:t>
            </w:r>
            <w:r w:rsidRPr="003E10CA">
              <w:rPr>
                <w:i/>
                <w:sz w:val="32"/>
                <w:szCs w:val="32"/>
                <w:lang w:val="en-US"/>
              </w:rPr>
              <w:t>T</w:t>
            </w:r>
            <w:r w:rsidRPr="003E10CA">
              <w:rPr>
                <w:sz w:val="32"/>
                <w:szCs w:val="32"/>
                <w:lang w:val="en-US"/>
              </w:rPr>
              <w:t xml:space="preserve"> of a 7-pair SiO</w:t>
            </w:r>
            <w:r w:rsidRPr="003E10CA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3E10CA">
              <w:rPr>
                <w:sz w:val="32"/>
                <w:szCs w:val="32"/>
                <w:lang w:val="en-US"/>
              </w:rPr>
              <w:t>/TiO</w:t>
            </w:r>
            <w:r w:rsidRPr="003E10CA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3E10CA">
              <w:rPr>
                <w:sz w:val="32"/>
                <w:szCs w:val="32"/>
                <w:lang w:val="en-US"/>
              </w:rPr>
              <w:t xml:space="preserve"> DBR.</w:t>
            </w:r>
          </w:p>
        </w:tc>
        <w:tc>
          <w:tcPr>
            <w:tcW w:w="6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A5EF8" w14:textId="77777777" w:rsidR="0089053A" w:rsidRPr="003E10CA" w:rsidRDefault="0089053A" w:rsidP="002F304C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2: Schematic drawing of a monolithic nitride-based VCSEL.</w:t>
            </w:r>
          </w:p>
        </w:tc>
      </w:tr>
      <w:tr w:rsidR="0089053A" w:rsidRPr="003E10CA" w14:paraId="7165E00D" w14:textId="77777777" w:rsidTr="009178D1">
        <w:trPr>
          <w:trHeight w:val="4958"/>
        </w:trPr>
        <w:tc>
          <w:tcPr>
            <w:tcW w:w="6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B60C36" w14:textId="77777777" w:rsidR="0089053A" w:rsidRPr="003E10CA" w:rsidRDefault="0089053A" w:rsidP="002F304C">
            <w:pPr>
              <w:pStyle w:val="CMIPubli"/>
              <w:spacing w:after="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5E71FA96" wp14:editId="55A722CF">
                  <wp:extent cx="3771900" cy="2790825"/>
                  <wp:effectExtent l="0" t="0" r="0" b="9525"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FF3374" w14:textId="77777777" w:rsidR="0089053A" w:rsidRPr="003E10CA" w:rsidRDefault="0089053A" w:rsidP="002F304C">
            <w:pPr>
              <w:pStyle w:val="CMIPubli"/>
              <w:spacing w:after="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07EF42A2" wp14:editId="00DBF5C1">
                  <wp:extent cx="3752850" cy="2828925"/>
                  <wp:effectExtent l="0" t="0" r="0" b="0"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3A" w:rsidRPr="007D3088" w14:paraId="7451FB02" w14:textId="77777777" w:rsidTr="009178D1">
        <w:trPr>
          <w:trHeight w:val="114"/>
        </w:trPr>
        <w:tc>
          <w:tcPr>
            <w:tcW w:w="6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136C0" w14:textId="77777777" w:rsidR="0089053A" w:rsidRPr="003E10CA" w:rsidRDefault="0089053A" w:rsidP="00F52699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3: SEM cross-section view of a processed VCSEL.</w:t>
            </w:r>
          </w:p>
        </w:tc>
        <w:tc>
          <w:tcPr>
            <w:tcW w:w="6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E507A" w14:textId="77777777" w:rsidR="0089053A" w:rsidRPr="003E10CA" w:rsidRDefault="0089053A" w:rsidP="00F52699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4: VCSEL EL spectra below and at lasing threshold.</w:t>
            </w:r>
          </w:p>
        </w:tc>
      </w:tr>
      <w:tr w:rsidR="0089053A" w:rsidRPr="007D3088" w14:paraId="088CDB9E" w14:textId="77777777" w:rsidTr="009178D1">
        <w:trPr>
          <w:trHeight w:val="11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177FC2" w14:textId="77777777" w:rsidR="0089053A" w:rsidRPr="003E10CA" w:rsidRDefault="0089053A" w:rsidP="002F304C">
            <w:pPr>
              <w:pStyle w:val="CMINormalbas"/>
              <w:spacing w:before="60" w:after="60"/>
              <w:ind w:left="992" w:hanging="992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Techniques employed: E-beam evaporator (LAB600) for dielectric DBR deposition.</w:t>
            </w:r>
          </w:p>
        </w:tc>
      </w:tr>
      <w:tr w:rsidR="0089053A" w:rsidRPr="003E10CA" w14:paraId="7989F7E9" w14:textId="77777777" w:rsidTr="009178D1">
        <w:trPr>
          <w:trHeight w:val="11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D20156" w14:textId="77777777" w:rsidR="0089053A" w:rsidRPr="003E10CA" w:rsidRDefault="0089053A" w:rsidP="002F304C">
            <w:pPr>
              <w:pStyle w:val="CMITitre3"/>
              <w:spacing w:before="60" w:after="60"/>
              <w:ind w:left="425" w:hanging="425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Publications:</w:t>
            </w:r>
          </w:p>
        </w:tc>
      </w:tr>
      <w:tr w:rsidR="0089053A" w:rsidRPr="003E10CA" w14:paraId="35A6094B" w14:textId="77777777" w:rsidTr="009178D1">
        <w:trPr>
          <w:trHeight w:val="628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8A446" w14:textId="77777777" w:rsidR="0089053A" w:rsidRPr="003E10CA" w:rsidRDefault="0089053A" w:rsidP="002F304C">
            <w:pPr>
              <w:pStyle w:val="CMITitre3"/>
              <w:spacing w:after="0"/>
              <w:ind w:left="426" w:hanging="426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[1]</w:t>
            </w:r>
          </w:p>
        </w:tc>
        <w:tc>
          <w:tcPr>
            <w:tcW w:w="12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C2EA5F" w14:textId="77777777" w:rsidR="0089053A" w:rsidRPr="003E10CA" w:rsidRDefault="0089053A" w:rsidP="002F304C">
            <w:pPr>
              <w:pStyle w:val="CMITitre3"/>
              <w:spacing w:after="0"/>
              <w:ind w:left="72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A. Castiglia, G. Rossbach, J.-F. Carlin, and N.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</w:t>
            </w:r>
            <w:r w:rsidRPr="003E10CA">
              <w:rPr>
                <w:i/>
                <w:sz w:val="32"/>
                <w:szCs w:val="32"/>
                <w:lang w:val="en-US"/>
              </w:rPr>
              <w:t xml:space="preserve">Blue monolithic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AlInN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-based vertical cavity surface emitting laser diode on free-standing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substrate</w:t>
            </w:r>
            <w:r w:rsidRPr="003E10CA">
              <w:rPr>
                <w:sz w:val="32"/>
                <w:szCs w:val="32"/>
                <w:lang w:val="en-US"/>
              </w:rPr>
              <w:t>, Appl. Phys. Lett. 101, 151113 (2012).</w:t>
            </w:r>
          </w:p>
        </w:tc>
      </w:tr>
      <w:tr w:rsidR="0089053A" w:rsidRPr="003E10CA" w14:paraId="58B50C9A" w14:textId="77777777" w:rsidTr="009178D1">
        <w:trPr>
          <w:trHeight w:val="62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F405D" w14:textId="77777777" w:rsidR="0089053A" w:rsidRPr="003E10CA" w:rsidRDefault="0089053A" w:rsidP="002F304C">
            <w:pPr>
              <w:pStyle w:val="CMITitre3"/>
              <w:spacing w:after="0"/>
              <w:ind w:left="426" w:hanging="426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[2]</w:t>
            </w:r>
          </w:p>
        </w:tc>
        <w:tc>
          <w:tcPr>
            <w:tcW w:w="12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F983" w14:textId="63CBA48B" w:rsidR="0089053A" w:rsidRPr="003E10CA" w:rsidRDefault="0089053A" w:rsidP="002F304C">
            <w:pPr>
              <w:pStyle w:val="CMITitre3"/>
              <w:spacing w:after="60"/>
              <w:ind w:left="74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J.-F. Carlin, N. A. K. Kaufmann, R.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Butté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and N.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</w:t>
            </w:r>
            <w:r w:rsidRPr="003E10CA">
              <w:rPr>
                <w:i/>
                <w:sz w:val="32"/>
                <w:szCs w:val="32"/>
                <w:lang w:val="en-US"/>
              </w:rPr>
              <w:t xml:space="preserve">Strain compensation in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AlInN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>/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multilayers on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substrates: Application to the realization of defect-free Bragg reflectors</w:t>
            </w:r>
            <w:r w:rsidRPr="003E10CA">
              <w:rPr>
                <w:sz w:val="32"/>
                <w:szCs w:val="32"/>
                <w:lang w:val="en-US"/>
              </w:rPr>
              <w:t>, Appl. Phys. Lett. 98, 181111 (2011).</w:t>
            </w:r>
          </w:p>
        </w:tc>
      </w:tr>
      <w:tr w:rsidR="0089053A" w:rsidRPr="007D3088" w14:paraId="10E6F001" w14:textId="77777777" w:rsidTr="009178D1">
        <w:trPr>
          <w:trHeight w:val="39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4D15" w14:textId="77777777" w:rsidR="0089053A" w:rsidRPr="003E10CA" w:rsidRDefault="0089053A" w:rsidP="00F52699">
            <w:pPr>
              <w:pStyle w:val="CMITitre3"/>
              <w:spacing w:before="60" w:after="60"/>
              <w:ind w:left="74" w:hanging="74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Funding: NCCR QP, FNS, CTI/KTI.</w:t>
            </w:r>
          </w:p>
        </w:tc>
      </w:tr>
    </w:tbl>
    <w:p w14:paraId="069213E2" w14:textId="77777777" w:rsidR="0089053A" w:rsidRPr="003E10CA" w:rsidRDefault="0089053A" w:rsidP="003544AC">
      <w:pPr>
        <w:rPr>
          <w:sz w:val="32"/>
          <w:szCs w:val="32"/>
          <w:lang w:val="en-GB"/>
        </w:rPr>
      </w:pPr>
    </w:p>
    <w:sectPr w:rsidR="0089053A" w:rsidRPr="003E10CA" w:rsidSect="00A41E24">
      <w:headerReference w:type="default" r:id="rId11"/>
      <w:footerReference w:type="default" r:id="rId12"/>
      <w:pgSz w:w="16838" w:h="23811" w:code="8"/>
      <w:pgMar w:top="1843" w:right="1701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24C2D" w14:textId="77777777" w:rsidR="00915F8B" w:rsidRDefault="00915F8B" w:rsidP="00A51DA2">
      <w:r>
        <w:separator/>
      </w:r>
    </w:p>
  </w:endnote>
  <w:endnote w:type="continuationSeparator" w:id="0">
    <w:p w14:paraId="3ED8E808" w14:textId="77777777" w:rsidR="00915F8B" w:rsidRDefault="00915F8B" w:rsidP="00A5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55269" w14:textId="77777777" w:rsidR="0003689C" w:rsidRDefault="007D3088">
    <w:pPr>
      <w:pStyle w:val="Footer"/>
      <w:jc w:val="right"/>
    </w:pPr>
    <w:sdt>
      <w:sdtPr>
        <w:id w:val="-453091367"/>
        <w:docPartObj>
          <w:docPartGallery w:val="Page Numbers (Bottom of Page)"/>
          <w:docPartUnique/>
        </w:docPartObj>
      </w:sdtPr>
      <w:sdtEndPr/>
      <w:sdtContent>
        <w:r w:rsidR="0003689C">
          <w:fldChar w:fldCharType="begin"/>
        </w:r>
        <w:r w:rsidR="0003689C">
          <w:instrText>PAGE   \* MERGEFORMAT</w:instrText>
        </w:r>
        <w:r w:rsidR="0003689C">
          <w:fldChar w:fldCharType="separate"/>
        </w:r>
        <w:r w:rsidR="00404B49">
          <w:rPr>
            <w:noProof/>
          </w:rPr>
          <w:t>1</w:t>
        </w:r>
        <w:r w:rsidR="0003689C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FA9BC" w14:textId="77777777" w:rsidR="00915F8B" w:rsidRDefault="00915F8B" w:rsidP="00A51DA2">
      <w:r>
        <w:separator/>
      </w:r>
    </w:p>
  </w:footnote>
  <w:footnote w:type="continuationSeparator" w:id="0">
    <w:p w14:paraId="4140A098" w14:textId="77777777" w:rsidR="00915F8B" w:rsidRDefault="00915F8B" w:rsidP="00A5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7AC0" w14:textId="77777777" w:rsidR="00A51DA2" w:rsidRDefault="00445FB4" w:rsidP="003E10CA">
    <w:pPr>
      <w:pStyle w:val="Header"/>
      <w:tabs>
        <w:tab w:val="clear" w:pos="4536"/>
        <w:tab w:val="clear" w:pos="9072"/>
        <w:tab w:val="right" w:pos="12474"/>
      </w:tabs>
      <w:ind w:right="-143"/>
    </w:pPr>
    <w:r>
      <w:rPr>
        <w:noProof/>
        <w:lang w:val="fr-CH" w:eastAsia="fr-CH"/>
      </w:rPr>
      <w:drawing>
        <wp:inline distT="0" distB="0" distL="0" distR="0" wp14:anchorId="7D9A7819" wp14:editId="29FE5975">
          <wp:extent cx="2071344" cy="897148"/>
          <wp:effectExtent l="0" t="0" r="571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PFL_Logo_Digital_RGB_PRO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748" cy="910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6" o:spid="_x0000_i1026" type="#_x0000_t75" style="width:4.7pt;height:3.45pt;visibility:visible;mso-wrap-style:square" o:bullet="t">
        <v:imagedata r:id="rId1" o:title=""/>
      </v:shape>
    </w:pict>
  </w:numPicBullet>
  <w:abstractNum w:abstractNumId="0" w15:restartNumberingAfterBreak="0">
    <w:nsid w:val="13525C20"/>
    <w:multiLevelType w:val="hybridMultilevel"/>
    <w:tmpl w:val="F2625C20"/>
    <w:lvl w:ilvl="0" w:tplc="B2029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802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C6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A09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05E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EA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F669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45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44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DA2"/>
    <w:rsid w:val="0003689C"/>
    <w:rsid w:val="00052DC7"/>
    <w:rsid w:val="00130CB4"/>
    <w:rsid w:val="001F2F65"/>
    <w:rsid w:val="00211882"/>
    <w:rsid w:val="0023617C"/>
    <w:rsid w:val="003544AC"/>
    <w:rsid w:val="003C3048"/>
    <w:rsid w:val="003E10CA"/>
    <w:rsid w:val="00404B49"/>
    <w:rsid w:val="00445FB4"/>
    <w:rsid w:val="00451613"/>
    <w:rsid w:val="00565DA4"/>
    <w:rsid w:val="00567D65"/>
    <w:rsid w:val="007044FF"/>
    <w:rsid w:val="00760524"/>
    <w:rsid w:val="00774E31"/>
    <w:rsid w:val="00780E06"/>
    <w:rsid w:val="007D3088"/>
    <w:rsid w:val="00824E9B"/>
    <w:rsid w:val="0089053A"/>
    <w:rsid w:val="008C353E"/>
    <w:rsid w:val="00915F8B"/>
    <w:rsid w:val="009178D1"/>
    <w:rsid w:val="00A41E24"/>
    <w:rsid w:val="00A51DA2"/>
    <w:rsid w:val="00A5528D"/>
    <w:rsid w:val="00A55CC9"/>
    <w:rsid w:val="00B0099A"/>
    <w:rsid w:val="00B12AA5"/>
    <w:rsid w:val="00C2519E"/>
    <w:rsid w:val="00C2705C"/>
    <w:rsid w:val="00D4091E"/>
    <w:rsid w:val="00D752FF"/>
    <w:rsid w:val="00E2127E"/>
    <w:rsid w:val="00EB36B5"/>
    <w:rsid w:val="00EE0AEF"/>
    <w:rsid w:val="00F07262"/>
    <w:rsid w:val="00F4449A"/>
    <w:rsid w:val="00F52699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68F906"/>
  <w15:chartTrackingRefBased/>
  <w15:docId w15:val="{063F63F0-59B4-40FE-98C6-C9A66511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53A"/>
    <w:pPr>
      <w:spacing w:after="0" w:line="240" w:lineRule="auto"/>
    </w:pPr>
    <w:rPr>
      <w:rFonts w:ascii="Arial" w:eastAsia="Times New Roman" w:hAnsi="Arial" w:cs="Times New Roman"/>
      <w:szCs w:val="20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89053A"/>
    <w:pPr>
      <w:spacing w:before="120" w:after="240"/>
      <w:jc w:val="center"/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D3088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5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D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DA2"/>
  </w:style>
  <w:style w:type="paragraph" w:styleId="Footer">
    <w:name w:val="footer"/>
    <w:basedOn w:val="Normal"/>
    <w:link w:val="FooterChar"/>
    <w:uiPriority w:val="99"/>
    <w:unhideWhenUsed/>
    <w:rsid w:val="00A51D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DA2"/>
  </w:style>
  <w:style w:type="character" w:customStyle="1" w:styleId="Heading1Char">
    <w:name w:val="Heading 1 Char"/>
    <w:basedOn w:val="DefaultParagraphFont"/>
    <w:link w:val="Heading1"/>
    <w:rsid w:val="0089053A"/>
    <w:rPr>
      <w:rFonts w:ascii="Arial" w:eastAsia="Times New Roman" w:hAnsi="Arial" w:cs="Times New Roman"/>
      <w:sz w:val="28"/>
      <w:szCs w:val="20"/>
      <w:lang w:val="en-US" w:eastAsia="fr-FR"/>
    </w:rPr>
  </w:style>
  <w:style w:type="paragraph" w:customStyle="1" w:styleId="CMINormalMilieu">
    <w:name w:val="CMI Normal Milieu"/>
    <w:basedOn w:val="CMINormalHaut"/>
    <w:rsid w:val="0089053A"/>
    <w:pPr>
      <w:spacing w:before="0"/>
    </w:pPr>
  </w:style>
  <w:style w:type="paragraph" w:customStyle="1" w:styleId="CMINormalHaut">
    <w:name w:val="CMI Normal Haut"/>
    <w:basedOn w:val="Normal"/>
    <w:rsid w:val="0089053A"/>
    <w:pPr>
      <w:spacing w:before="120"/>
      <w:jc w:val="both"/>
    </w:pPr>
  </w:style>
  <w:style w:type="paragraph" w:customStyle="1" w:styleId="CMINormalbas">
    <w:name w:val="CMI Normal bas"/>
    <w:basedOn w:val="Normal"/>
    <w:rsid w:val="0089053A"/>
    <w:pPr>
      <w:spacing w:after="120"/>
      <w:jc w:val="both"/>
    </w:pPr>
  </w:style>
  <w:style w:type="paragraph" w:customStyle="1" w:styleId="CMITitre2">
    <w:name w:val="CMI Titre 2"/>
    <w:basedOn w:val="Heading2"/>
    <w:link w:val="CMITitre2Char"/>
    <w:rsid w:val="0089053A"/>
    <w:pPr>
      <w:keepNext w:val="0"/>
      <w:keepLines w:val="0"/>
    </w:pPr>
    <w:rPr>
      <w:rFonts w:eastAsia="Times New Roman" w:cs="Arial"/>
      <w:b w:val="0"/>
      <w:bCs/>
      <w:caps w:val="0"/>
      <w:sz w:val="22"/>
      <w:szCs w:val="20"/>
      <w:lang w:val="en-US" w:eastAsia="en-US"/>
    </w:rPr>
  </w:style>
  <w:style w:type="paragraph" w:customStyle="1" w:styleId="CMITitre3">
    <w:name w:val="CMI Titre 3"/>
    <w:basedOn w:val="Heading3"/>
    <w:rsid w:val="0089053A"/>
    <w:pPr>
      <w:keepNext w:val="0"/>
      <w:keepLines w:val="0"/>
      <w:spacing w:before="0" w:after="120"/>
    </w:pPr>
    <w:rPr>
      <w:rFonts w:ascii="Arial" w:eastAsia="Times New Roman" w:hAnsi="Arial" w:cs="Times New Roman"/>
      <w:color w:val="auto"/>
      <w:sz w:val="22"/>
      <w:szCs w:val="20"/>
    </w:rPr>
  </w:style>
  <w:style w:type="paragraph" w:customStyle="1" w:styleId="CMIPubli">
    <w:name w:val="CMI Publi"/>
    <w:basedOn w:val="Normal"/>
    <w:rsid w:val="0089053A"/>
    <w:pPr>
      <w:spacing w:after="6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D3088"/>
    <w:rPr>
      <w:rFonts w:ascii="Arial" w:eastAsiaTheme="majorEastAsia" w:hAnsi="Arial" w:cstheme="majorBidi"/>
      <w:b/>
      <w:caps/>
      <w:sz w:val="32"/>
      <w:szCs w:val="26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53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fr-FR"/>
    </w:rPr>
  </w:style>
  <w:style w:type="paragraph" w:customStyle="1" w:styleId="CMITitre1">
    <w:name w:val="CMI Titre 1"/>
    <w:basedOn w:val="Heading1"/>
    <w:rsid w:val="0089053A"/>
  </w:style>
  <w:style w:type="paragraph" w:styleId="BalloonText">
    <w:name w:val="Balloon Text"/>
    <w:basedOn w:val="Normal"/>
    <w:link w:val="BalloonTextChar"/>
    <w:uiPriority w:val="99"/>
    <w:semiHidden/>
    <w:unhideWhenUsed/>
    <w:rsid w:val="00704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FF"/>
    <w:rPr>
      <w:rFonts w:ascii="Segoe UI" w:eastAsia="Times New Roman" w:hAnsi="Segoe UI" w:cs="Segoe UI"/>
      <w:sz w:val="18"/>
      <w:szCs w:val="18"/>
      <w:lang w:val="fr-FR" w:eastAsia="fr-FR"/>
    </w:rPr>
  </w:style>
  <w:style w:type="paragraph" w:styleId="ListParagraph">
    <w:name w:val="List Paragraph"/>
    <w:basedOn w:val="Normal"/>
    <w:uiPriority w:val="34"/>
    <w:qFormat/>
    <w:rsid w:val="008C353E"/>
    <w:pPr>
      <w:ind w:left="720"/>
      <w:contextualSpacing/>
    </w:pPr>
  </w:style>
  <w:style w:type="paragraph" w:customStyle="1" w:styleId="Maintitle">
    <w:name w:val="Main title"/>
    <w:basedOn w:val="CMITitre2"/>
    <w:link w:val="MaintitleChar"/>
    <w:qFormat/>
    <w:rsid w:val="00D4091E"/>
    <w:rPr>
      <w:sz w:val="32"/>
      <w:szCs w:val="32"/>
    </w:rPr>
  </w:style>
  <w:style w:type="character" w:customStyle="1" w:styleId="CMITitre2Char">
    <w:name w:val="CMI Titre 2 Char"/>
    <w:basedOn w:val="Heading2Char"/>
    <w:link w:val="CMITitre2"/>
    <w:rsid w:val="00D4091E"/>
    <w:rPr>
      <w:rFonts w:ascii="Arial" w:eastAsia="Times New Roman" w:hAnsi="Arial" w:cs="Arial"/>
      <w:b w:val="0"/>
      <w:bCs/>
      <w:caps w:val="0"/>
      <w:color w:val="2E74B5" w:themeColor="accent1" w:themeShade="BF"/>
      <w:sz w:val="26"/>
      <w:szCs w:val="20"/>
      <w:lang w:val="en-US" w:eastAsia="fr-FR"/>
    </w:rPr>
  </w:style>
  <w:style w:type="character" w:customStyle="1" w:styleId="MaintitleChar">
    <w:name w:val="Main title Char"/>
    <w:basedOn w:val="CMITitre2Char"/>
    <w:link w:val="Maintitle"/>
    <w:rsid w:val="00D4091E"/>
    <w:rPr>
      <w:rFonts w:ascii="Arial" w:eastAsia="Times New Roman" w:hAnsi="Arial" w:cs="Arial"/>
      <w:b w:val="0"/>
      <w:bCs/>
      <w:caps w:val="0"/>
      <w:color w:val="2E74B5" w:themeColor="accent1" w:themeShade="BF"/>
      <w:sz w:val="32"/>
      <w:szCs w:val="32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EPFL-STI-CMi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Cornaz Brébant Céline</dc:creator>
  <cp:keywords/>
  <dc:description/>
  <cp:lastModifiedBy>Céline Cornaz</cp:lastModifiedBy>
  <cp:revision>4</cp:revision>
  <cp:lastPrinted>2020-01-03T12:38:00Z</cp:lastPrinted>
  <dcterms:created xsi:type="dcterms:W3CDTF">2024-01-15T08:16:00Z</dcterms:created>
  <dcterms:modified xsi:type="dcterms:W3CDTF">2024-01-22T09:58:00Z</dcterms:modified>
</cp:coreProperties>
</file>