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DE26" w14:textId="6A7CA521" w:rsidR="001C446A" w:rsidRPr="00617B8E" w:rsidRDefault="00617B8E" w:rsidP="00F30087">
      <w:pPr>
        <w:pStyle w:val="Title"/>
        <w:rPr>
          <w:lang w:val="fr-CH"/>
        </w:rPr>
      </w:pPr>
      <w:r w:rsidRPr="00617B8E">
        <w:rPr>
          <w:lang w:val="fr-CH"/>
        </w:rPr>
        <w:t>Dispositions institutionnelles pour la participation au projet C-CoDE</w:t>
      </w:r>
    </w:p>
    <w:p w14:paraId="0A83A9F1" w14:textId="6A2A7C0C" w:rsidR="000929EF" w:rsidRPr="00617B8E" w:rsidRDefault="00617B8E" w:rsidP="000929EF">
      <w:pPr>
        <w:rPr>
          <w:lang w:val="fr-CH"/>
        </w:rPr>
      </w:pPr>
      <w:r w:rsidRPr="00617B8E">
        <w:rPr>
          <w:lang w:val="fr-CH"/>
        </w:rPr>
        <w:t>La formation à l'éducation numérique permettra la production de contenus numériques et de cours en ligne, et apportera un soutien aux enseignants dans leurs projets pédagogiques. Elle sera notamment axée sur l'enseignement des STEM et</w:t>
      </w:r>
      <w:bookmarkStart w:id="0" w:name="_GoBack"/>
      <w:bookmarkEnd w:id="0"/>
      <w:r w:rsidRPr="00617B8E">
        <w:rPr>
          <w:lang w:val="fr-CH"/>
        </w:rPr>
        <w:t xml:space="preserve"> permettra :</w:t>
      </w:r>
    </w:p>
    <w:p w14:paraId="402A74C2" w14:textId="71033D51" w:rsidR="00617B8E" w:rsidRPr="00617B8E" w:rsidRDefault="00617B8E" w:rsidP="00617B8E">
      <w:pPr>
        <w:pStyle w:val="ListParagraph"/>
        <w:numPr>
          <w:ilvl w:val="0"/>
          <w:numId w:val="4"/>
        </w:numPr>
        <w:rPr>
          <w:lang w:val="fr-CH"/>
        </w:rPr>
      </w:pPr>
      <w:r w:rsidRPr="00617B8E">
        <w:rPr>
          <w:lang w:val="fr-CH"/>
        </w:rPr>
        <w:t>La consolidation d'une approche techno-pédagogique adaptée au contexte local</w:t>
      </w:r>
    </w:p>
    <w:p w14:paraId="37CDFBDC" w14:textId="24544DD4" w:rsidR="00617B8E" w:rsidRPr="00617B8E" w:rsidRDefault="00617B8E" w:rsidP="00617B8E">
      <w:pPr>
        <w:pStyle w:val="ListParagraph"/>
        <w:numPr>
          <w:ilvl w:val="0"/>
          <w:numId w:val="4"/>
        </w:numPr>
        <w:rPr>
          <w:lang w:val="fr-CH"/>
        </w:rPr>
      </w:pPr>
      <w:r w:rsidRPr="00617B8E">
        <w:rPr>
          <w:lang w:val="fr-CH"/>
        </w:rPr>
        <w:t>L'utilisation de l'enseignement en ligne et des ressources éducatives libres (REL) numériques</w:t>
      </w:r>
    </w:p>
    <w:p w14:paraId="55F27035" w14:textId="513A8C2A" w:rsidR="000929EF" w:rsidRPr="00617B8E" w:rsidRDefault="00617B8E" w:rsidP="00617B8E">
      <w:pPr>
        <w:pStyle w:val="ListParagraph"/>
        <w:numPr>
          <w:ilvl w:val="0"/>
          <w:numId w:val="4"/>
        </w:numPr>
        <w:rPr>
          <w:lang w:val="fr-CH"/>
        </w:rPr>
      </w:pPr>
      <w:r w:rsidRPr="00617B8E">
        <w:rPr>
          <w:lang w:val="fr-CH"/>
        </w:rPr>
        <w:t>La production de contenu numérique pour les cours STEM</w:t>
      </w:r>
    </w:p>
    <w:p w14:paraId="5393E5AA" w14:textId="5B93971B" w:rsidR="00270E28" w:rsidRPr="00617B8E" w:rsidRDefault="00617B8E">
      <w:pPr>
        <w:rPr>
          <w:lang w:val="fr-CH"/>
        </w:rPr>
      </w:pPr>
      <w:r w:rsidRPr="00617B8E">
        <w:rPr>
          <w:lang w:val="fr-CH"/>
        </w:rPr>
        <w:t>La participation au projet de Centre de compétence en éducation numérique (C-CoDE) implique un engagement fort de l'université pour son déploiement, sa durabilité et son bénéfice à long terme pour l'environnement universitaire.</w:t>
      </w:r>
    </w:p>
    <w:p w14:paraId="0CF0D4BA" w14:textId="3DFDB945" w:rsidR="00A52F52" w:rsidRPr="00617B8E" w:rsidRDefault="00617B8E">
      <w:pPr>
        <w:rPr>
          <w:lang w:val="fr-CH"/>
        </w:rPr>
      </w:pPr>
      <w:r w:rsidRPr="00617B8E">
        <w:rPr>
          <w:b/>
          <w:lang w:val="fr-CH"/>
        </w:rPr>
        <w:t>Il est notamment demandé à l'université de nommer un</w:t>
      </w:r>
      <w:r>
        <w:rPr>
          <w:b/>
          <w:lang w:val="fr-CH"/>
        </w:rPr>
        <w:t>-e</w:t>
      </w:r>
      <w:r w:rsidRPr="00617B8E">
        <w:rPr>
          <w:b/>
          <w:lang w:val="fr-CH"/>
        </w:rPr>
        <w:t xml:space="preserve"> chef</w:t>
      </w:r>
      <w:r>
        <w:rPr>
          <w:b/>
          <w:lang w:val="fr-CH"/>
        </w:rPr>
        <w:t>-fe</w:t>
      </w:r>
      <w:r w:rsidRPr="00617B8E">
        <w:rPr>
          <w:b/>
          <w:lang w:val="fr-CH"/>
        </w:rPr>
        <w:t xml:space="preserve"> de projet au plus haut niveau possible et de confirmer par écrit son engagement à allouer les ressources suivantes :</w:t>
      </w:r>
    </w:p>
    <w:p w14:paraId="6092FB5D" w14:textId="31E4D2FC" w:rsidR="00A52F52" w:rsidRPr="00617B8E" w:rsidRDefault="00617B8E" w:rsidP="004A4E05">
      <w:pPr>
        <w:pStyle w:val="ListParagraph"/>
        <w:numPr>
          <w:ilvl w:val="0"/>
          <w:numId w:val="3"/>
        </w:numPr>
        <w:spacing w:after="120"/>
        <w:ind w:left="714" w:hanging="357"/>
        <w:rPr>
          <w:lang w:val="fr-CH"/>
        </w:rPr>
      </w:pPr>
      <w:r w:rsidRPr="00617B8E">
        <w:rPr>
          <w:lang w:val="fr-CH"/>
        </w:rPr>
        <w:t>Les ressources humaines pour gérer le projet :</w:t>
      </w:r>
    </w:p>
    <w:p w14:paraId="56D1EF15" w14:textId="0B3CF5FD" w:rsidR="00A52F52" w:rsidRPr="00F66EC8" w:rsidRDefault="00617B8E" w:rsidP="004A4E05">
      <w:pPr>
        <w:pStyle w:val="ListParagraph"/>
        <w:numPr>
          <w:ilvl w:val="1"/>
          <w:numId w:val="3"/>
        </w:numPr>
        <w:spacing w:after="120"/>
        <w:ind w:left="1135" w:hanging="284"/>
        <w:rPr>
          <w:lang w:val="fr-CH"/>
        </w:rPr>
      </w:pPr>
      <w:r w:rsidRPr="00F66EC8">
        <w:rPr>
          <w:lang w:val="fr-CH"/>
        </w:rPr>
        <w:t>Un-e coordinateur académique</w:t>
      </w:r>
      <w:r w:rsidR="00A52F52" w:rsidRPr="00F66EC8">
        <w:rPr>
          <w:lang w:val="fr-CH"/>
        </w:rPr>
        <w:t>,</w:t>
      </w:r>
    </w:p>
    <w:p w14:paraId="7871CE78" w14:textId="1E0E7333" w:rsidR="00A52F52" w:rsidRPr="00F66EC8" w:rsidRDefault="00617B8E" w:rsidP="004A4E05">
      <w:pPr>
        <w:pStyle w:val="ListParagraph"/>
        <w:numPr>
          <w:ilvl w:val="1"/>
          <w:numId w:val="3"/>
        </w:numPr>
        <w:spacing w:after="120"/>
        <w:ind w:left="1135" w:hanging="284"/>
        <w:contextualSpacing w:val="0"/>
        <w:rPr>
          <w:lang w:val="fr-CH"/>
        </w:rPr>
      </w:pPr>
      <w:r w:rsidRPr="00F66EC8">
        <w:rPr>
          <w:lang w:val="fr-CH"/>
        </w:rPr>
        <w:t>Un-e coordinateur technique</w:t>
      </w:r>
    </w:p>
    <w:p w14:paraId="7F330B35" w14:textId="527CA9B4" w:rsidR="00A52F52" w:rsidRPr="00617B8E" w:rsidRDefault="00617B8E" w:rsidP="004A4E05">
      <w:pPr>
        <w:pStyle w:val="ListParagraph"/>
        <w:numPr>
          <w:ilvl w:val="0"/>
          <w:numId w:val="3"/>
        </w:numPr>
        <w:spacing w:after="120"/>
        <w:ind w:left="714" w:hanging="357"/>
        <w:rPr>
          <w:lang w:val="fr-CH"/>
        </w:rPr>
      </w:pPr>
      <w:r w:rsidRPr="00617B8E">
        <w:rPr>
          <w:lang w:val="fr-CH"/>
        </w:rPr>
        <w:t>Ressources humaines officiellement affectées au projet :</w:t>
      </w:r>
    </w:p>
    <w:p w14:paraId="03C41A04" w14:textId="330D0B60" w:rsidR="00A52F52" w:rsidRPr="00617B8E" w:rsidRDefault="00617B8E" w:rsidP="004A4E05">
      <w:pPr>
        <w:pStyle w:val="ListParagraph"/>
        <w:numPr>
          <w:ilvl w:val="1"/>
          <w:numId w:val="3"/>
        </w:numPr>
        <w:spacing w:after="120"/>
        <w:ind w:left="1135" w:hanging="284"/>
        <w:rPr>
          <w:lang w:val="fr-CH"/>
        </w:rPr>
      </w:pPr>
      <w:r w:rsidRPr="00617B8E">
        <w:rPr>
          <w:lang w:val="fr-CH"/>
        </w:rPr>
        <w:t>1 ingénieur pédagogique (ou un membre de la faculté ayant un fort intérêt à recevoir une formation formelle dans ce domaine)</w:t>
      </w:r>
      <w:r w:rsidR="00A52F52" w:rsidRPr="00617B8E">
        <w:rPr>
          <w:lang w:val="fr-CH"/>
        </w:rPr>
        <w:t>,</w:t>
      </w:r>
    </w:p>
    <w:p w14:paraId="3E0662B2" w14:textId="4763E1D3" w:rsidR="00A52F52" w:rsidRPr="00617B8E" w:rsidRDefault="00617B8E" w:rsidP="004A4E05">
      <w:pPr>
        <w:pStyle w:val="ListParagraph"/>
        <w:numPr>
          <w:ilvl w:val="1"/>
          <w:numId w:val="3"/>
        </w:numPr>
        <w:spacing w:after="120"/>
        <w:ind w:left="1135" w:hanging="284"/>
        <w:contextualSpacing w:val="0"/>
        <w:rPr>
          <w:lang w:val="fr-CH"/>
        </w:rPr>
      </w:pPr>
      <w:r w:rsidRPr="00617B8E">
        <w:rPr>
          <w:lang w:val="fr-CH"/>
        </w:rPr>
        <w:t>b) 2 techniciens/ingénieurs responsables du studio de production multimédia (dont un pourrait être le coordinateur technique), en coordination avec les techniciens informatiques et LMS</w:t>
      </w:r>
      <w:r w:rsidR="00793ACF" w:rsidRPr="00617B8E">
        <w:rPr>
          <w:lang w:val="fr-CH"/>
        </w:rPr>
        <w:t>.</w:t>
      </w:r>
    </w:p>
    <w:p w14:paraId="1D045712" w14:textId="517CC77D" w:rsidR="00C310CA" w:rsidRPr="00F66EC8" w:rsidRDefault="00F66EC8" w:rsidP="004A4E05">
      <w:pPr>
        <w:pStyle w:val="ListParagraph"/>
        <w:numPr>
          <w:ilvl w:val="0"/>
          <w:numId w:val="3"/>
        </w:numPr>
        <w:spacing w:after="120"/>
        <w:contextualSpacing w:val="0"/>
        <w:rPr>
          <w:lang w:val="fr-CH"/>
        </w:rPr>
      </w:pPr>
      <w:r w:rsidRPr="00F66EC8">
        <w:rPr>
          <w:lang w:val="fr-CH"/>
        </w:rPr>
        <w:t>2 à 3 membres du corps enseignant qui consacreront jusqu'à 15% de leur temps par an à se former à l'ingénierie pédagogique et à accompagner leurs collègues dans leur projet pédagogique</w:t>
      </w:r>
    </w:p>
    <w:p w14:paraId="3366CC36" w14:textId="3B00C1D7" w:rsidR="00A52F52" w:rsidRPr="00F66EC8" w:rsidRDefault="00F66EC8" w:rsidP="004A4E05">
      <w:pPr>
        <w:pStyle w:val="ListParagraph"/>
        <w:numPr>
          <w:ilvl w:val="0"/>
          <w:numId w:val="3"/>
        </w:numPr>
        <w:spacing w:after="120"/>
        <w:contextualSpacing w:val="0"/>
        <w:rPr>
          <w:lang w:val="fr-CH"/>
        </w:rPr>
      </w:pPr>
      <w:r w:rsidRPr="00F66EC8">
        <w:rPr>
          <w:lang w:val="fr-CH"/>
        </w:rPr>
        <w:t xml:space="preserve">Espace de construction pour l'installation du Centre : au moins </w:t>
      </w:r>
      <w:r w:rsidR="00A52F52" w:rsidRPr="00F66EC8">
        <w:rPr>
          <w:lang w:val="fr-CH"/>
        </w:rPr>
        <w:t>80 m</w:t>
      </w:r>
      <w:r w:rsidR="00A52F52" w:rsidRPr="00F66EC8">
        <w:rPr>
          <w:vertAlign w:val="superscript"/>
          <w:lang w:val="fr-CH"/>
        </w:rPr>
        <w:t>2</w:t>
      </w:r>
    </w:p>
    <w:p w14:paraId="241DB6F5" w14:textId="728D591D" w:rsidR="0083732A" w:rsidRPr="00F66EC8" w:rsidRDefault="00F66EC8" w:rsidP="004A4E05">
      <w:pPr>
        <w:pStyle w:val="ListParagraph"/>
        <w:numPr>
          <w:ilvl w:val="0"/>
          <w:numId w:val="3"/>
        </w:numPr>
        <w:spacing w:after="120"/>
        <w:contextualSpacing w:val="0"/>
        <w:rPr>
          <w:lang w:val="fr-CH"/>
        </w:rPr>
      </w:pPr>
      <w:r>
        <w:rPr>
          <w:lang w:val="fr-CH"/>
        </w:rPr>
        <w:t>Contribution</w:t>
      </w:r>
      <w:r w:rsidRPr="00F66EC8">
        <w:rPr>
          <w:lang w:val="fr-CH"/>
        </w:rPr>
        <w:t xml:space="preserve"> de contrepartie pour l'acquisition d'équipements techniques : estimé à environ </w:t>
      </w:r>
      <w:r w:rsidR="007E0246" w:rsidRPr="00F66EC8">
        <w:rPr>
          <w:lang w:val="fr-CH"/>
        </w:rPr>
        <w:t xml:space="preserve">CHF </w:t>
      </w:r>
      <w:r w:rsidR="004A4E05" w:rsidRPr="00F66EC8">
        <w:rPr>
          <w:lang w:val="fr-CH"/>
        </w:rPr>
        <w:t>1</w:t>
      </w:r>
      <w:r w:rsidR="00F3635E" w:rsidRPr="00F66EC8">
        <w:rPr>
          <w:lang w:val="fr-CH"/>
        </w:rPr>
        <w:t>5</w:t>
      </w:r>
      <w:r w:rsidR="004A4E05" w:rsidRPr="00F66EC8">
        <w:rPr>
          <w:lang w:val="fr-CH"/>
        </w:rPr>
        <w:t>’000</w:t>
      </w:r>
    </w:p>
    <w:p w14:paraId="0A0B08FF" w14:textId="77777777" w:rsidR="004A4E05" w:rsidRPr="00F66EC8" w:rsidRDefault="004A4E05" w:rsidP="004A4E05">
      <w:pPr>
        <w:rPr>
          <w:lang w:val="fr-CH"/>
        </w:rPr>
      </w:pPr>
    </w:p>
    <w:sectPr w:rsidR="004A4E05" w:rsidRPr="00F66EC8" w:rsidSect="00FD024C">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B7D8" w16cex:dateUtc="2020-09-14T07:35:00Z"/>
  <w16cex:commentExtensible w16cex:durableId="2309B384" w16cex:dateUtc="2020-09-14T07:16:00Z"/>
  <w16cex:commentExtensible w16cex:durableId="2309B815" w16cex:dateUtc="2020-09-14T07:36:00Z"/>
  <w16cex:commentExtensible w16cex:durableId="23061417" w16cex:dateUtc="2020-09-11T13:19:00Z"/>
  <w16cex:commentExtensible w16cex:durableId="2309B8CD" w16cex:dateUtc="2020-09-14T07:39:00Z"/>
  <w16cex:commentExtensible w16cex:durableId="2309BA00" w16cex:dateUtc="2020-09-14T07:44:00Z"/>
  <w16cex:commentExtensible w16cex:durableId="2309B635" w16cex:dateUtc="2020-09-14T07:28:00Z"/>
  <w16cex:commentExtensible w16cex:durableId="2309B972" w16cex:dateUtc="2020-09-14T07:42:00Z"/>
  <w16cex:commentExtensible w16cex:durableId="2309B9BA" w16cex:dateUtc="2020-09-14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A626" w14:textId="77777777" w:rsidR="002161FC" w:rsidRDefault="002161FC" w:rsidP="00F30087">
      <w:pPr>
        <w:spacing w:after="0" w:line="240" w:lineRule="auto"/>
      </w:pPr>
      <w:r>
        <w:separator/>
      </w:r>
    </w:p>
  </w:endnote>
  <w:endnote w:type="continuationSeparator" w:id="0">
    <w:p w14:paraId="150A044F" w14:textId="77777777" w:rsidR="002161FC" w:rsidRDefault="002161FC" w:rsidP="00F3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0915" w14:textId="77777777" w:rsidR="002161FC" w:rsidRDefault="002161FC" w:rsidP="00F30087">
      <w:pPr>
        <w:spacing w:after="0" w:line="240" w:lineRule="auto"/>
      </w:pPr>
      <w:r>
        <w:separator/>
      </w:r>
    </w:p>
  </w:footnote>
  <w:footnote w:type="continuationSeparator" w:id="0">
    <w:p w14:paraId="25919D34" w14:textId="77777777" w:rsidR="002161FC" w:rsidRDefault="002161FC" w:rsidP="00F30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56"/>
    <w:multiLevelType w:val="multilevel"/>
    <w:tmpl w:val="0409001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5EE01B7"/>
    <w:multiLevelType w:val="multilevel"/>
    <w:tmpl w:val="7CFE9FC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FCD43C0"/>
    <w:multiLevelType w:val="hybridMultilevel"/>
    <w:tmpl w:val="9C2A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D0DD9"/>
    <w:multiLevelType w:val="hybridMultilevel"/>
    <w:tmpl w:val="9094F0D2"/>
    <w:lvl w:ilvl="0" w:tplc="F15014D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2A"/>
    <w:rsid w:val="00002E5A"/>
    <w:rsid w:val="000929EF"/>
    <w:rsid w:val="000D205E"/>
    <w:rsid w:val="001659A2"/>
    <w:rsid w:val="00166876"/>
    <w:rsid w:val="001714A3"/>
    <w:rsid w:val="001C2073"/>
    <w:rsid w:val="001C446A"/>
    <w:rsid w:val="001E6D75"/>
    <w:rsid w:val="002161FC"/>
    <w:rsid w:val="0024791C"/>
    <w:rsid w:val="0026025F"/>
    <w:rsid w:val="00270E28"/>
    <w:rsid w:val="00283A96"/>
    <w:rsid w:val="002A51A6"/>
    <w:rsid w:val="002A7C0B"/>
    <w:rsid w:val="00301D37"/>
    <w:rsid w:val="00302229"/>
    <w:rsid w:val="00333DBF"/>
    <w:rsid w:val="00351B2C"/>
    <w:rsid w:val="003D412D"/>
    <w:rsid w:val="003D473B"/>
    <w:rsid w:val="003D51CC"/>
    <w:rsid w:val="0042376D"/>
    <w:rsid w:val="004A4E05"/>
    <w:rsid w:val="00516C92"/>
    <w:rsid w:val="005322FB"/>
    <w:rsid w:val="0059662B"/>
    <w:rsid w:val="005A480F"/>
    <w:rsid w:val="005D0D98"/>
    <w:rsid w:val="00617B8E"/>
    <w:rsid w:val="006B777B"/>
    <w:rsid w:val="006C59D0"/>
    <w:rsid w:val="006F5CBA"/>
    <w:rsid w:val="00756A54"/>
    <w:rsid w:val="00756D7E"/>
    <w:rsid w:val="00767C57"/>
    <w:rsid w:val="00793ACF"/>
    <w:rsid w:val="007A3180"/>
    <w:rsid w:val="007D3460"/>
    <w:rsid w:val="007E0246"/>
    <w:rsid w:val="007E573E"/>
    <w:rsid w:val="007F5CC1"/>
    <w:rsid w:val="00831FC3"/>
    <w:rsid w:val="0083732A"/>
    <w:rsid w:val="00937F9F"/>
    <w:rsid w:val="009854DD"/>
    <w:rsid w:val="009B441B"/>
    <w:rsid w:val="009C0DD5"/>
    <w:rsid w:val="009D700C"/>
    <w:rsid w:val="00A039EF"/>
    <w:rsid w:val="00A52F52"/>
    <w:rsid w:val="00A63AB9"/>
    <w:rsid w:val="00A6450E"/>
    <w:rsid w:val="00AE1E52"/>
    <w:rsid w:val="00AE5278"/>
    <w:rsid w:val="00B10856"/>
    <w:rsid w:val="00B126A6"/>
    <w:rsid w:val="00BF3C37"/>
    <w:rsid w:val="00C05EDC"/>
    <w:rsid w:val="00C310CA"/>
    <w:rsid w:val="00C625B0"/>
    <w:rsid w:val="00C76BD3"/>
    <w:rsid w:val="00CC1B84"/>
    <w:rsid w:val="00D021A6"/>
    <w:rsid w:val="00D3443A"/>
    <w:rsid w:val="00D6627C"/>
    <w:rsid w:val="00D744CA"/>
    <w:rsid w:val="00DB0ADA"/>
    <w:rsid w:val="00DE0E4F"/>
    <w:rsid w:val="00E01B43"/>
    <w:rsid w:val="00E17A4B"/>
    <w:rsid w:val="00E57CEC"/>
    <w:rsid w:val="00E93182"/>
    <w:rsid w:val="00EA5A91"/>
    <w:rsid w:val="00EE2408"/>
    <w:rsid w:val="00F10DA8"/>
    <w:rsid w:val="00F30087"/>
    <w:rsid w:val="00F3635E"/>
    <w:rsid w:val="00F66EC8"/>
    <w:rsid w:val="00F84A6E"/>
    <w:rsid w:val="00FA335A"/>
    <w:rsid w:val="00FD024C"/>
    <w:rsid w:val="00FD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B805"/>
  <w15:docId w15:val="{5B7DA104-B256-4176-AF65-63B6A00E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087"/>
  </w:style>
  <w:style w:type="paragraph" w:styleId="Heading1">
    <w:name w:val="heading 1"/>
    <w:basedOn w:val="Normal"/>
    <w:next w:val="Normal"/>
    <w:link w:val="Heading1Char"/>
    <w:uiPriority w:val="9"/>
    <w:qFormat/>
    <w:rsid w:val="00F300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300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3008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3008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3008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3008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300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008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300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0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008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F3008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3008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3008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3008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3008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3008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300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008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3008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0087"/>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F3008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3008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30087"/>
    <w:rPr>
      <w:b/>
      <w:bCs/>
    </w:rPr>
  </w:style>
  <w:style w:type="character" w:styleId="Emphasis">
    <w:name w:val="Emphasis"/>
    <w:basedOn w:val="DefaultParagraphFont"/>
    <w:uiPriority w:val="20"/>
    <w:qFormat/>
    <w:rsid w:val="00F30087"/>
    <w:rPr>
      <w:i/>
      <w:iCs/>
    </w:rPr>
  </w:style>
  <w:style w:type="paragraph" w:styleId="NoSpacing">
    <w:name w:val="No Spacing"/>
    <w:uiPriority w:val="1"/>
    <w:qFormat/>
    <w:rsid w:val="00F30087"/>
    <w:pPr>
      <w:spacing w:after="0" w:line="240" w:lineRule="auto"/>
    </w:pPr>
  </w:style>
  <w:style w:type="paragraph" w:styleId="ListParagraph">
    <w:name w:val="List Paragraph"/>
    <w:basedOn w:val="Normal"/>
    <w:uiPriority w:val="34"/>
    <w:qFormat/>
    <w:rsid w:val="00F30087"/>
    <w:pPr>
      <w:ind w:left="720"/>
      <w:contextualSpacing/>
    </w:pPr>
  </w:style>
  <w:style w:type="paragraph" w:styleId="Quote">
    <w:name w:val="Quote"/>
    <w:basedOn w:val="Normal"/>
    <w:next w:val="Normal"/>
    <w:link w:val="QuoteChar"/>
    <w:uiPriority w:val="29"/>
    <w:qFormat/>
    <w:rsid w:val="00F30087"/>
    <w:rPr>
      <w:i/>
      <w:iCs/>
      <w:color w:val="000000" w:themeColor="text1"/>
    </w:rPr>
  </w:style>
  <w:style w:type="character" w:customStyle="1" w:styleId="QuoteChar">
    <w:name w:val="Quote Char"/>
    <w:basedOn w:val="DefaultParagraphFont"/>
    <w:link w:val="Quote"/>
    <w:uiPriority w:val="29"/>
    <w:rsid w:val="00F30087"/>
    <w:rPr>
      <w:i/>
      <w:iCs/>
      <w:color w:val="000000" w:themeColor="text1"/>
    </w:rPr>
  </w:style>
  <w:style w:type="paragraph" w:styleId="IntenseQuote">
    <w:name w:val="Intense Quote"/>
    <w:basedOn w:val="Normal"/>
    <w:next w:val="Normal"/>
    <w:link w:val="IntenseQuoteChar"/>
    <w:uiPriority w:val="30"/>
    <w:qFormat/>
    <w:rsid w:val="00F3008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30087"/>
    <w:rPr>
      <w:b/>
      <w:bCs/>
      <w:i/>
      <w:iCs/>
      <w:color w:val="4472C4" w:themeColor="accent1"/>
    </w:rPr>
  </w:style>
  <w:style w:type="character" w:styleId="SubtleEmphasis">
    <w:name w:val="Subtle Emphasis"/>
    <w:basedOn w:val="DefaultParagraphFont"/>
    <w:uiPriority w:val="19"/>
    <w:qFormat/>
    <w:rsid w:val="00F30087"/>
    <w:rPr>
      <w:i/>
      <w:iCs/>
      <w:color w:val="808080" w:themeColor="text1" w:themeTint="7F"/>
    </w:rPr>
  </w:style>
  <w:style w:type="character" w:styleId="IntenseEmphasis">
    <w:name w:val="Intense Emphasis"/>
    <w:basedOn w:val="DefaultParagraphFont"/>
    <w:uiPriority w:val="21"/>
    <w:qFormat/>
    <w:rsid w:val="00F30087"/>
    <w:rPr>
      <w:b/>
      <w:bCs/>
      <w:i/>
      <w:iCs/>
      <w:color w:val="4472C4" w:themeColor="accent1"/>
    </w:rPr>
  </w:style>
  <w:style w:type="character" w:styleId="SubtleReference">
    <w:name w:val="Subtle Reference"/>
    <w:basedOn w:val="DefaultParagraphFont"/>
    <w:uiPriority w:val="31"/>
    <w:qFormat/>
    <w:rsid w:val="00F30087"/>
    <w:rPr>
      <w:smallCaps/>
      <w:color w:val="ED7D31" w:themeColor="accent2"/>
      <w:u w:val="single"/>
    </w:rPr>
  </w:style>
  <w:style w:type="character" w:styleId="IntenseReference">
    <w:name w:val="Intense Reference"/>
    <w:basedOn w:val="DefaultParagraphFont"/>
    <w:uiPriority w:val="32"/>
    <w:qFormat/>
    <w:rsid w:val="00F30087"/>
    <w:rPr>
      <w:b/>
      <w:bCs/>
      <w:smallCaps/>
      <w:color w:val="ED7D31" w:themeColor="accent2"/>
      <w:spacing w:val="5"/>
      <w:u w:val="single"/>
    </w:rPr>
  </w:style>
  <w:style w:type="character" w:styleId="BookTitle">
    <w:name w:val="Book Title"/>
    <w:basedOn w:val="DefaultParagraphFont"/>
    <w:uiPriority w:val="33"/>
    <w:qFormat/>
    <w:rsid w:val="00F30087"/>
    <w:rPr>
      <w:b/>
      <w:bCs/>
      <w:smallCaps/>
      <w:spacing w:val="5"/>
    </w:rPr>
  </w:style>
  <w:style w:type="paragraph" w:styleId="TOCHeading">
    <w:name w:val="TOC Heading"/>
    <w:basedOn w:val="Heading1"/>
    <w:next w:val="Normal"/>
    <w:uiPriority w:val="39"/>
    <w:semiHidden/>
    <w:unhideWhenUsed/>
    <w:qFormat/>
    <w:rsid w:val="00F30087"/>
    <w:pPr>
      <w:outlineLvl w:val="9"/>
    </w:pPr>
  </w:style>
  <w:style w:type="paragraph" w:styleId="FootnoteText">
    <w:name w:val="footnote text"/>
    <w:basedOn w:val="Normal"/>
    <w:link w:val="FootnoteTextChar"/>
    <w:uiPriority w:val="99"/>
    <w:semiHidden/>
    <w:unhideWhenUsed/>
    <w:rsid w:val="00F30087"/>
    <w:pPr>
      <w:widowControl w:val="0"/>
      <w:tabs>
        <w:tab w:val="left" w:pos="709"/>
      </w:tabs>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F3008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30087"/>
    <w:rPr>
      <w:vertAlign w:val="superscript"/>
    </w:rPr>
  </w:style>
  <w:style w:type="character" w:styleId="CommentReference">
    <w:name w:val="annotation reference"/>
    <w:basedOn w:val="DefaultParagraphFont"/>
    <w:uiPriority w:val="99"/>
    <w:semiHidden/>
    <w:unhideWhenUsed/>
    <w:rsid w:val="00A039EF"/>
    <w:rPr>
      <w:sz w:val="18"/>
      <w:szCs w:val="18"/>
    </w:rPr>
  </w:style>
  <w:style w:type="paragraph" w:styleId="CommentText">
    <w:name w:val="annotation text"/>
    <w:basedOn w:val="Normal"/>
    <w:link w:val="CommentTextChar"/>
    <w:uiPriority w:val="99"/>
    <w:semiHidden/>
    <w:unhideWhenUsed/>
    <w:rsid w:val="00A039EF"/>
    <w:pPr>
      <w:spacing w:line="240" w:lineRule="auto"/>
    </w:pPr>
    <w:rPr>
      <w:sz w:val="24"/>
      <w:szCs w:val="24"/>
    </w:rPr>
  </w:style>
  <w:style w:type="character" w:customStyle="1" w:styleId="CommentTextChar">
    <w:name w:val="Comment Text Char"/>
    <w:basedOn w:val="DefaultParagraphFont"/>
    <w:link w:val="CommentText"/>
    <w:uiPriority w:val="99"/>
    <w:semiHidden/>
    <w:rsid w:val="00A039EF"/>
    <w:rPr>
      <w:sz w:val="24"/>
      <w:szCs w:val="24"/>
    </w:rPr>
  </w:style>
  <w:style w:type="paragraph" w:styleId="CommentSubject">
    <w:name w:val="annotation subject"/>
    <w:basedOn w:val="CommentText"/>
    <w:next w:val="CommentText"/>
    <w:link w:val="CommentSubjectChar"/>
    <w:uiPriority w:val="99"/>
    <w:semiHidden/>
    <w:unhideWhenUsed/>
    <w:rsid w:val="00A039EF"/>
    <w:rPr>
      <w:b/>
      <w:bCs/>
      <w:sz w:val="20"/>
      <w:szCs w:val="20"/>
    </w:rPr>
  </w:style>
  <w:style w:type="character" w:customStyle="1" w:styleId="CommentSubjectChar">
    <w:name w:val="Comment Subject Char"/>
    <w:basedOn w:val="CommentTextChar"/>
    <w:link w:val="CommentSubject"/>
    <w:uiPriority w:val="99"/>
    <w:semiHidden/>
    <w:rsid w:val="00A039EF"/>
    <w:rPr>
      <w:b/>
      <w:bCs/>
      <w:sz w:val="20"/>
      <w:szCs w:val="20"/>
    </w:rPr>
  </w:style>
  <w:style w:type="paragraph" w:styleId="BalloonText">
    <w:name w:val="Balloon Text"/>
    <w:basedOn w:val="Normal"/>
    <w:link w:val="BalloonTextChar"/>
    <w:uiPriority w:val="99"/>
    <w:semiHidden/>
    <w:unhideWhenUsed/>
    <w:rsid w:val="00A039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Noukakis</dc:creator>
  <cp:keywords/>
  <dc:description/>
  <cp:lastModifiedBy>Dimitrios Noukakis</cp:lastModifiedBy>
  <cp:revision>2</cp:revision>
  <dcterms:created xsi:type="dcterms:W3CDTF">2020-09-14T15:43:00Z</dcterms:created>
  <dcterms:modified xsi:type="dcterms:W3CDTF">2020-09-14T15:43:00Z</dcterms:modified>
</cp:coreProperties>
</file>