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323" w:rsidRPr="004C1F70" w:rsidRDefault="007C3323" w:rsidP="007C3323">
      <w:pPr>
        <w:pStyle w:val="Default"/>
        <w:jc w:val="left"/>
        <w:rPr>
          <w:rFonts w:eastAsia="SimSun" w:cs="Times New Roman"/>
          <w:bCs/>
          <w:color w:val="auto"/>
          <w:sz w:val="22"/>
          <w:szCs w:val="22"/>
          <w:lang w:val="en-GB" w:eastAsia="en-US"/>
        </w:rPr>
      </w:pPr>
    </w:p>
    <w:p w:rsidR="007C3323" w:rsidRPr="00F33393" w:rsidRDefault="007C3323" w:rsidP="007C3323">
      <w:pPr>
        <w:pStyle w:val="DocumentText"/>
        <w:jc w:val="center"/>
        <w:rPr>
          <w:rFonts w:ascii="Calibri" w:hAnsi="Calibri"/>
          <w:b/>
          <w:color w:val="000000"/>
          <w:sz w:val="28"/>
          <w:szCs w:val="28"/>
        </w:rPr>
      </w:pPr>
      <w:r w:rsidRPr="00F33393">
        <w:rPr>
          <w:rFonts w:ascii="Calibri" w:hAnsi="Calibri"/>
          <w:b/>
          <w:color w:val="FF0000"/>
          <w:sz w:val="28"/>
          <w:szCs w:val="28"/>
          <w:highlight w:val="red"/>
        </w:rPr>
        <w:t xml:space="preserve">.  </w:t>
      </w:r>
      <w:r w:rsidRPr="00F33393">
        <w:rPr>
          <w:rFonts w:ascii="Calibri" w:hAnsi="Calibri"/>
          <w:b/>
          <w:color w:val="FFFFFF"/>
          <w:sz w:val="28"/>
          <w:szCs w:val="28"/>
          <w:highlight w:val="red"/>
        </w:rPr>
        <w:t>CCMX</w:t>
      </w:r>
      <w:r w:rsidR="003B70E9">
        <w:rPr>
          <w:rFonts w:ascii="Calibri" w:hAnsi="Calibri"/>
          <w:b/>
          <w:color w:val="FFFFFF"/>
          <w:sz w:val="28"/>
          <w:szCs w:val="28"/>
          <w:highlight w:val="red"/>
        </w:rPr>
        <w:t>-ScopeM</w:t>
      </w:r>
      <w:r w:rsidRPr="00F33393">
        <w:rPr>
          <w:rFonts w:ascii="Calibri" w:hAnsi="Calibri"/>
          <w:b/>
          <w:color w:val="FFFFFF"/>
          <w:sz w:val="28"/>
          <w:szCs w:val="28"/>
          <w:highlight w:val="red"/>
        </w:rPr>
        <w:t xml:space="preserve"> </w:t>
      </w:r>
      <w:r w:rsidR="001C6F9B">
        <w:rPr>
          <w:rFonts w:ascii="Calibri" w:hAnsi="Calibri"/>
          <w:b/>
          <w:color w:val="FFFFFF"/>
          <w:sz w:val="28"/>
          <w:szCs w:val="28"/>
          <w:highlight w:val="red"/>
        </w:rPr>
        <w:t>Advanced Course</w:t>
      </w:r>
      <w:proofErr w:type="gramStart"/>
      <w:r w:rsidRPr="00F33393">
        <w:rPr>
          <w:rFonts w:ascii="Calibri" w:hAnsi="Calibri"/>
          <w:b/>
          <w:color w:val="FF0000"/>
          <w:sz w:val="28"/>
          <w:szCs w:val="28"/>
          <w:highlight w:val="red"/>
        </w:rPr>
        <w:t>.</w:t>
      </w:r>
      <w:r w:rsidR="001C6F9B">
        <w:rPr>
          <w:rFonts w:ascii="Calibri" w:hAnsi="Calibri"/>
          <w:b/>
          <w:color w:val="FF0000"/>
          <w:sz w:val="28"/>
          <w:szCs w:val="28"/>
          <w:highlight w:val="red"/>
        </w:rPr>
        <w:t xml:space="preserve"> </w:t>
      </w:r>
      <w:r w:rsidRPr="00F33393">
        <w:rPr>
          <w:rFonts w:ascii="Calibri" w:hAnsi="Calibri"/>
          <w:b/>
          <w:color w:val="FF0000"/>
          <w:sz w:val="28"/>
          <w:szCs w:val="28"/>
          <w:highlight w:val="red"/>
        </w:rPr>
        <w:t>.</w:t>
      </w:r>
      <w:proofErr w:type="gramEnd"/>
    </w:p>
    <w:p w:rsidR="007C3323" w:rsidRPr="00664F17" w:rsidRDefault="007C3323" w:rsidP="007C3323">
      <w:pPr>
        <w:pStyle w:val="DocumentText"/>
        <w:jc w:val="center"/>
        <w:rPr>
          <w:bCs/>
          <w:sz w:val="36"/>
          <w:szCs w:val="36"/>
        </w:rPr>
      </w:pPr>
      <w:r w:rsidRPr="00EA422B">
        <w:rPr>
          <w:rFonts w:ascii="Calibri" w:hAnsi="Calibri"/>
          <w:b/>
          <w:color w:val="FF0000"/>
          <w:sz w:val="28"/>
          <w:szCs w:val="28"/>
        </w:rPr>
        <w:t>201</w:t>
      </w:r>
      <w:r w:rsidR="002614F5">
        <w:rPr>
          <w:rFonts w:ascii="Calibri" w:hAnsi="Calibri"/>
          <w:b/>
          <w:color w:val="FF0000"/>
          <w:sz w:val="28"/>
          <w:szCs w:val="28"/>
        </w:rPr>
        <w:t>8</w:t>
      </w:r>
    </w:p>
    <w:p w:rsidR="007C3323" w:rsidRPr="00E86AD7" w:rsidRDefault="007C3323" w:rsidP="007C3323">
      <w:pPr>
        <w:pStyle w:val="Default"/>
        <w:rPr>
          <w:rFonts w:eastAsia="SimSun" w:cs="Times New Roman"/>
          <w:bCs/>
          <w:color w:val="auto"/>
          <w:sz w:val="36"/>
          <w:szCs w:val="36"/>
          <w:lang w:val="en-US" w:eastAsia="en-US"/>
        </w:rPr>
      </w:pPr>
    </w:p>
    <w:p w:rsidR="007C3323" w:rsidRDefault="007C3323" w:rsidP="007C3323">
      <w:pPr>
        <w:pStyle w:val="Default"/>
        <w:rPr>
          <w:rFonts w:eastAsia="SimSun" w:cs="Times New Roman"/>
          <w:bCs/>
          <w:color w:val="auto"/>
          <w:sz w:val="36"/>
          <w:szCs w:val="36"/>
          <w:lang w:val="en-US" w:eastAsia="en-US"/>
        </w:rPr>
      </w:pPr>
    </w:p>
    <w:p w:rsidR="007C3323" w:rsidRPr="00E86AD7" w:rsidRDefault="007C3323" w:rsidP="007C3323">
      <w:pPr>
        <w:pStyle w:val="Default"/>
        <w:rPr>
          <w:rFonts w:eastAsia="SimSun" w:cs="Times New Roman"/>
          <w:bCs/>
          <w:color w:val="auto"/>
          <w:sz w:val="36"/>
          <w:szCs w:val="36"/>
          <w:lang w:val="en-US" w:eastAsia="en-US"/>
        </w:rPr>
      </w:pPr>
    </w:p>
    <w:p w:rsidR="007C3323" w:rsidRDefault="002D680A" w:rsidP="00690F84">
      <w:pPr>
        <w:pStyle w:val="Default"/>
        <w:jc w:val="left"/>
        <w:rPr>
          <w:rFonts w:eastAsia="SimSun" w:cs="Times New Roman"/>
          <w:b/>
          <w:bCs/>
          <w:color w:val="83B819"/>
          <w:sz w:val="36"/>
          <w:szCs w:val="36"/>
          <w:lang w:val="en-US" w:eastAsia="en-US"/>
        </w:rPr>
      </w:pPr>
      <w:r>
        <w:rPr>
          <w:rFonts w:eastAsia="SimSun" w:cs="Times New Roman"/>
          <w:b/>
          <w:bCs/>
          <w:color w:val="83B819"/>
          <w:sz w:val="36"/>
          <w:szCs w:val="36"/>
          <w:lang w:val="en-US" w:eastAsia="en-US"/>
        </w:rPr>
        <w:t xml:space="preserve">Analytical SEM: Energy Dispersive X-Ray Spectroscopy (EDX) and Electron Backscatter Diffraction (EBSD) </w:t>
      </w:r>
      <w:r w:rsidR="000579DF">
        <w:rPr>
          <w:rFonts w:eastAsia="SimSun" w:cs="Times New Roman"/>
          <w:b/>
          <w:bCs/>
          <w:color w:val="83B819"/>
          <w:sz w:val="36"/>
          <w:szCs w:val="36"/>
          <w:lang w:val="en-US" w:eastAsia="en-US"/>
        </w:rPr>
        <w:t xml:space="preserve"> </w:t>
      </w:r>
    </w:p>
    <w:p w:rsidR="000579DF" w:rsidRDefault="000579DF" w:rsidP="00690F84">
      <w:pPr>
        <w:pStyle w:val="Default"/>
        <w:jc w:val="left"/>
        <w:rPr>
          <w:rFonts w:eastAsia="SimSun" w:cs="Times New Roman"/>
          <w:b/>
          <w:bCs/>
          <w:color w:val="83B819"/>
          <w:sz w:val="36"/>
          <w:szCs w:val="36"/>
          <w:lang w:val="en-US" w:eastAsia="en-US"/>
        </w:rPr>
      </w:pPr>
    </w:p>
    <w:p w:rsidR="000579DF" w:rsidRPr="00B3012D" w:rsidRDefault="000579DF" w:rsidP="00690F84">
      <w:pPr>
        <w:pStyle w:val="Default"/>
        <w:jc w:val="left"/>
        <w:rPr>
          <w:rFonts w:eastAsia="SimSun" w:cs="Times New Roman"/>
          <w:bCs/>
          <w:color w:val="83B819"/>
          <w:sz w:val="36"/>
          <w:szCs w:val="36"/>
          <w:lang w:val="en-US" w:eastAsia="en-US"/>
        </w:rPr>
      </w:pPr>
    </w:p>
    <w:p w:rsidR="007C3323" w:rsidRDefault="005A47B7" w:rsidP="00690F84">
      <w:pPr>
        <w:pStyle w:val="Default"/>
        <w:jc w:val="left"/>
        <w:rPr>
          <w:rFonts w:eastAsia="SimSun" w:cs="Times New Roman"/>
          <w:bCs/>
          <w:color w:val="83B819"/>
          <w:sz w:val="36"/>
          <w:szCs w:val="36"/>
          <w:lang w:val="en-GB" w:eastAsia="en-US"/>
        </w:rPr>
      </w:pPr>
      <w:r>
        <w:rPr>
          <w:rFonts w:eastAsia="SimSun" w:cs="Times New Roman"/>
          <w:bCs/>
          <w:color w:val="83B819"/>
          <w:sz w:val="36"/>
          <w:szCs w:val="36"/>
          <w:lang w:val="en-GB" w:eastAsia="en-US"/>
        </w:rPr>
        <w:t xml:space="preserve">Karsten Kunze </w:t>
      </w:r>
      <w:r w:rsidR="00D76F1E">
        <w:rPr>
          <w:rFonts w:eastAsia="SimSun" w:cs="Times New Roman"/>
          <w:bCs/>
          <w:color w:val="83B819"/>
          <w:sz w:val="36"/>
          <w:szCs w:val="36"/>
          <w:lang w:val="en-GB" w:eastAsia="en-US"/>
        </w:rPr>
        <w:t xml:space="preserve"> </w:t>
      </w:r>
    </w:p>
    <w:p w:rsidR="007C3323" w:rsidRPr="004F21C1" w:rsidRDefault="005A47B7" w:rsidP="005140B7">
      <w:pPr>
        <w:pStyle w:val="Default"/>
        <w:jc w:val="left"/>
        <w:rPr>
          <w:rFonts w:eastAsia="SimSun" w:cs="Times New Roman"/>
          <w:bCs/>
          <w:color w:val="auto"/>
          <w:sz w:val="22"/>
          <w:szCs w:val="22"/>
          <w:lang w:val="en-GB" w:eastAsia="en-US"/>
        </w:rPr>
      </w:pPr>
      <w:proofErr w:type="spellStart"/>
      <w:r>
        <w:rPr>
          <w:rFonts w:eastAsia="SimSun" w:cs="Times New Roman"/>
          <w:bCs/>
          <w:color w:val="83B819"/>
          <w:sz w:val="36"/>
          <w:szCs w:val="36"/>
          <w:lang w:val="en-GB" w:eastAsia="en-US"/>
        </w:rPr>
        <w:t>ScopeM</w:t>
      </w:r>
      <w:proofErr w:type="spellEnd"/>
      <w:r>
        <w:rPr>
          <w:rFonts w:eastAsia="SimSun" w:cs="Times New Roman"/>
          <w:bCs/>
          <w:color w:val="83B819"/>
          <w:sz w:val="36"/>
          <w:szCs w:val="36"/>
          <w:lang w:val="en-GB" w:eastAsia="en-US"/>
        </w:rPr>
        <w:t>, ETH Zurich</w:t>
      </w:r>
      <w:r w:rsidR="005140B7">
        <w:rPr>
          <w:rFonts w:eastAsia="SimSun" w:cs="Times New Roman"/>
          <w:bCs/>
          <w:color w:val="83B819"/>
          <w:sz w:val="36"/>
          <w:szCs w:val="36"/>
          <w:lang w:val="en-GB" w:eastAsia="en-US"/>
        </w:rPr>
        <w:t xml:space="preserve"> </w:t>
      </w:r>
    </w:p>
    <w:p w:rsidR="007C3323" w:rsidRDefault="007C3323" w:rsidP="007C3323">
      <w:pPr>
        <w:pStyle w:val="Default"/>
        <w:rPr>
          <w:rFonts w:eastAsia="SimSun" w:cs="Times New Roman"/>
          <w:bCs/>
          <w:color w:val="auto"/>
          <w:sz w:val="22"/>
          <w:szCs w:val="22"/>
          <w:lang w:val="en-GB" w:eastAsia="en-US"/>
        </w:rPr>
      </w:pPr>
    </w:p>
    <w:p w:rsidR="007C3323" w:rsidRPr="004F21C1" w:rsidRDefault="007C3323" w:rsidP="007C3323">
      <w:pPr>
        <w:pStyle w:val="Default"/>
        <w:rPr>
          <w:rFonts w:eastAsia="SimSun" w:cs="Times New Roman"/>
          <w:bCs/>
          <w:color w:val="auto"/>
          <w:sz w:val="22"/>
          <w:szCs w:val="22"/>
          <w:lang w:val="en-GB" w:eastAsia="en-US"/>
        </w:rPr>
      </w:pPr>
    </w:p>
    <w:p w:rsidR="00E7500D" w:rsidRDefault="00E7500D" w:rsidP="007C3323">
      <w:pPr>
        <w:pStyle w:val="Default"/>
        <w:rPr>
          <w:rFonts w:eastAsia="SimSun" w:cs="Times New Roman"/>
          <w:bCs/>
          <w:color w:val="83B819"/>
          <w:sz w:val="28"/>
          <w:szCs w:val="28"/>
          <w:lang w:val="en-GB" w:eastAsia="en-US"/>
        </w:rPr>
      </w:pPr>
    </w:p>
    <w:p w:rsidR="007C3323" w:rsidRPr="004F21C1" w:rsidRDefault="007C3323" w:rsidP="007C3323">
      <w:pPr>
        <w:pStyle w:val="Default"/>
        <w:rPr>
          <w:rFonts w:eastAsia="SimSun" w:cs="Times New Roman"/>
          <w:bCs/>
          <w:color w:val="83B819"/>
          <w:sz w:val="28"/>
          <w:szCs w:val="28"/>
          <w:lang w:val="en-GB" w:eastAsia="en-US"/>
        </w:rPr>
      </w:pPr>
      <w:r w:rsidRPr="004F21C1">
        <w:rPr>
          <w:rFonts w:eastAsia="SimSun" w:cs="Times New Roman"/>
          <w:bCs/>
          <w:color w:val="83B819"/>
          <w:sz w:val="28"/>
          <w:szCs w:val="28"/>
          <w:lang w:val="en-GB" w:eastAsia="en-US"/>
        </w:rPr>
        <w:t>Abstract</w:t>
      </w:r>
    </w:p>
    <w:p w:rsidR="005A47B7" w:rsidRPr="005A47B7" w:rsidRDefault="005A47B7" w:rsidP="005A47B7">
      <w:pPr>
        <w:pStyle w:val="Default"/>
        <w:rPr>
          <w:sz w:val="20"/>
          <w:szCs w:val="20"/>
          <w:lang w:val="en-US"/>
        </w:rPr>
      </w:pPr>
      <w:r w:rsidRPr="005A47B7">
        <w:rPr>
          <w:sz w:val="20"/>
          <w:szCs w:val="20"/>
          <w:lang w:val="en-US"/>
        </w:rPr>
        <w:t xml:space="preserve">Energy Dispersive X-Ray (EDX) spectroscopy is the most widely applied method for microanalysis in the electron microscope. The excitation of characteristic X-rays enables a qualitative or semi-quantitative analysis of elemental composition at the local scale. After an introduction into basic principles, the talk will cover some of the current trends: </w:t>
      </w:r>
    </w:p>
    <w:p w:rsidR="005A47B7" w:rsidRPr="005A47B7" w:rsidRDefault="005A47B7" w:rsidP="005A47B7">
      <w:pPr>
        <w:pStyle w:val="Default"/>
        <w:rPr>
          <w:sz w:val="20"/>
          <w:szCs w:val="20"/>
          <w:lang w:val="en-US"/>
        </w:rPr>
      </w:pPr>
    </w:p>
    <w:p w:rsidR="005A47B7" w:rsidRPr="005A47B7" w:rsidRDefault="005A47B7" w:rsidP="005A47B7">
      <w:pPr>
        <w:pStyle w:val="Default"/>
        <w:rPr>
          <w:sz w:val="20"/>
          <w:szCs w:val="20"/>
          <w:lang w:val="en-US"/>
        </w:rPr>
      </w:pPr>
      <w:r w:rsidRPr="005A47B7">
        <w:rPr>
          <w:sz w:val="20"/>
          <w:szCs w:val="20"/>
          <w:lang w:val="en-US"/>
        </w:rPr>
        <w:t xml:space="preserve">- High throughput by silicon drift detectors (SDD) covering large solid angle through large detector area and/or multi-detector setups, </w:t>
      </w:r>
    </w:p>
    <w:p w:rsidR="005A47B7" w:rsidRPr="005A47B7" w:rsidRDefault="005A47B7" w:rsidP="005A47B7">
      <w:pPr>
        <w:pStyle w:val="Default"/>
        <w:rPr>
          <w:sz w:val="20"/>
          <w:szCs w:val="20"/>
          <w:lang w:val="en-US"/>
        </w:rPr>
      </w:pPr>
      <w:r w:rsidRPr="005A47B7">
        <w:rPr>
          <w:sz w:val="20"/>
          <w:szCs w:val="20"/>
          <w:lang w:val="en-US"/>
        </w:rPr>
        <w:t xml:space="preserve">- From elements to phases by hyperspectral mapping, </w:t>
      </w:r>
    </w:p>
    <w:p w:rsidR="005A47B7" w:rsidRPr="005A47B7" w:rsidRDefault="005A47B7" w:rsidP="005A47B7">
      <w:pPr>
        <w:pStyle w:val="Default"/>
        <w:rPr>
          <w:sz w:val="20"/>
          <w:szCs w:val="20"/>
          <w:lang w:val="en-US"/>
        </w:rPr>
      </w:pPr>
      <w:r w:rsidRPr="005A47B7">
        <w:rPr>
          <w:sz w:val="20"/>
          <w:szCs w:val="20"/>
          <w:lang w:val="en-US"/>
        </w:rPr>
        <w:t xml:space="preserve">- pushing spatial resolution by reducing the interaction volume. </w:t>
      </w:r>
    </w:p>
    <w:p w:rsidR="005A47B7" w:rsidRPr="005A47B7" w:rsidRDefault="005A47B7" w:rsidP="005A47B7">
      <w:pPr>
        <w:pStyle w:val="Default"/>
        <w:rPr>
          <w:sz w:val="20"/>
          <w:szCs w:val="20"/>
          <w:lang w:val="en-US"/>
        </w:rPr>
      </w:pPr>
    </w:p>
    <w:p w:rsidR="005A47B7" w:rsidRPr="005A47B7" w:rsidRDefault="005A47B7" w:rsidP="005A47B7">
      <w:pPr>
        <w:pStyle w:val="Default"/>
        <w:rPr>
          <w:sz w:val="20"/>
          <w:szCs w:val="20"/>
          <w:lang w:val="en-US"/>
        </w:rPr>
      </w:pPr>
      <w:r w:rsidRPr="005A47B7">
        <w:rPr>
          <w:sz w:val="20"/>
          <w:szCs w:val="20"/>
          <w:lang w:val="en-US"/>
        </w:rPr>
        <w:t xml:space="preserve">Electron Backscatter Diffraction (EBSD) is the most widespread method for crystallographic characterization at the microscale in the scanning electron microscope (SEM). The EBSD pattern contains information about the crystallographic phase and orientation as well as on the defect content of the material. Automated acquisition and analysis of EBSD patterns allows to map crystal orientations (texture), crystal phases, </w:t>
      </w:r>
      <w:proofErr w:type="spellStart"/>
      <w:r w:rsidRPr="005A47B7">
        <w:rPr>
          <w:sz w:val="20"/>
          <w:szCs w:val="20"/>
          <w:lang w:val="en-US"/>
        </w:rPr>
        <w:t>intergranular</w:t>
      </w:r>
      <w:proofErr w:type="spellEnd"/>
      <w:r w:rsidRPr="005A47B7">
        <w:rPr>
          <w:sz w:val="20"/>
          <w:szCs w:val="20"/>
          <w:lang w:val="en-US"/>
        </w:rPr>
        <w:t xml:space="preserve"> and intra-granular microstructures, grain boundary </w:t>
      </w:r>
      <w:proofErr w:type="spellStart"/>
      <w:r w:rsidRPr="005A47B7">
        <w:rPr>
          <w:sz w:val="20"/>
          <w:szCs w:val="20"/>
          <w:lang w:val="en-US"/>
        </w:rPr>
        <w:t>misorientations</w:t>
      </w:r>
      <w:proofErr w:type="spellEnd"/>
      <w:r w:rsidRPr="005A47B7">
        <w:rPr>
          <w:sz w:val="20"/>
          <w:szCs w:val="20"/>
          <w:lang w:val="en-US"/>
        </w:rPr>
        <w:t xml:space="preserve"> at a spatial resolution of some ten nanometers. Recent developments include: </w:t>
      </w:r>
      <w:bookmarkStart w:id="0" w:name="_GoBack"/>
      <w:bookmarkEnd w:id="0"/>
    </w:p>
    <w:p w:rsidR="005A47B7" w:rsidRPr="005A47B7" w:rsidRDefault="005A47B7" w:rsidP="005A47B7">
      <w:pPr>
        <w:pStyle w:val="Default"/>
        <w:rPr>
          <w:sz w:val="20"/>
          <w:szCs w:val="20"/>
          <w:lang w:val="en-US"/>
        </w:rPr>
      </w:pPr>
    </w:p>
    <w:p w:rsidR="005A47B7" w:rsidRPr="005A47B7" w:rsidRDefault="005A47B7" w:rsidP="005A47B7">
      <w:pPr>
        <w:pStyle w:val="Default"/>
        <w:rPr>
          <w:sz w:val="20"/>
          <w:szCs w:val="20"/>
          <w:lang w:val="en-US"/>
        </w:rPr>
      </w:pPr>
      <w:r w:rsidRPr="005A47B7">
        <w:rPr>
          <w:sz w:val="20"/>
          <w:szCs w:val="20"/>
          <w:lang w:val="en-US"/>
        </w:rPr>
        <w:t xml:space="preserve">- Integrated analysis of crystal orientations and phases by EBSD combined with EDX, </w:t>
      </w:r>
    </w:p>
    <w:p w:rsidR="005A47B7" w:rsidRPr="005A47B7" w:rsidRDefault="005A47B7" w:rsidP="005A47B7">
      <w:pPr>
        <w:pStyle w:val="Default"/>
        <w:rPr>
          <w:sz w:val="20"/>
          <w:szCs w:val="20"/>
          <w:lang w:val="en-US"/>
        </w:rPr>
      </w:pPr>
      <w:r w:rsidRPr="005A47B7">
        <w:rPr>
          <w:sz w:val="20"/>
          <w:szCs w:val="20"/>
          <w:lang w:val="en-US"/>
        </w:rPr>
        <w:t xml:space="preserve">- pushing spatial resolution by analysis of Transmission Kikuchi Diffraction (TKD) patterns obtained from thin specimens using conventional EBSD hardware, </w:t>
      </w:r>
    </w:p>
    <w:p w:rsidR="005A47B7" w:rsidRPr="005A47B7" w:rsidRDefault="005A47B7" w:rsidP="005A47B7">
      <w:pPr>
        <w:pStyle w:val="Default"/>
        <w:rPr>
          <w:sz w:val="20"/>
          <w:szCs w:val="20"/>
          <w:lang w:val="en-US"/>
        </w:rPr>
      </w:pPr>
      <w:r w:rsidRPr="005A47B7">
        <w:rPr>
          <w:sz w:val="20"/>
          <w:szCs w:val="20"/>
          <w:lang w:val="en-US"/>
        </w:rPr>
        <w:t xml:space="preserve">- Analysis of the five parameter grain boundary </w:t>
      </w:r>
      <w:proofErr w:type="spellStart"/>
      <w:r w:rsidRPr="005A47B7">
        <w:rPr>
          <w:sz w:val="20"/>
          <w:szCs w:val="20"/>
          <w:lang w:val="en-US"/>
        </w:rPr>
        <w:t>misorientation</w:t>
      </w:r>
      <w:proofErr w:type="spellEnd"/>
      <w:r w:rsidRPr="005A47B7">
        <w:rPr>
          <w:sz w:val="20"/>
          <w:szCs w:val="20"/>
          <w:lang w:val="en-US"/>
        </w:rPr>
        <w:t xml:space="preserve"> characteristics in 3D, </w:t>
      </w:r>
    </w:p>
    <w:p w:rsidR="00AE5499" w:rsidRPr="005A47B7" w:rsidRDefault="005A47B7" w:rsidP="007C3323">
      <w:pPr>
        <w:pStyle w:val="Default"/>
        <w:rPr>
          <w:sz w:val="20"/>
          <w:szCs w:val="20"/>
          <w:lang w:val="en-US"/>
        </w:rPr>
      </w:pPr>
      <w:r w:rsidRPr="005A47B7">
        <w:rPr>
          <w:sz w:val="20"/>
          <w:szCs w:val="20"/>
          <w:lang w:val="en-US"/>
        </w:rPr>
        <w:t xml:space="preserve">- Estimation of local strain distribution and defect content by high resolution EBSD. </w:t>
      </w:r>
    </w:p>
    <w:p w:rsidR="007C3323" w:rsidRPr="005A47B7" w:rsidRDefault="007C3323" w:rsidP="007C3323">
      <w:pPr>
        <w:pStyle w:val="Default"/>
        <w:rPr>
          <w:rFonts w:eastAsia="SimSun" w:cs="Times New Roman"/>
          <w:bCs/>
          <w:color w:val="auto"/>
          <w:sz w:val="20"/>
          <w:szCs w:val="20"/>
          <w:lang w:val="en-US" w:eastAsia="en-US"/>
        </w:rPr>
      </w:pPr>
    </w:p>
    <w:p w:rsidR="007C3323" w:rsidRPr="004D29A7" w:rsidRDefault="007C3323" w:rsidP="007C3323">
      <w:pPr>
        <w:pStyle w:val="Default"/>
        <w:rPr>
          <w:rFonts w:eastAsia="SimSun" w:cs="Times New Roman"/>
          <w:bCs/>
          <w:color w:val="auto"/>
          <w:sz w:val="22"/>
          <w:szCs w:val="22"/>
          <w:lang w:val="en-US" w:eastAsia="en-US"/>
        </w:rPr>
      </w:pPr>
    </w:p>
    <w:p w:rsidR="007C3323" w:rsidRPr="004D29A7" w:rsidRDefault="007C3323" w:rsidP="007C3323">
      <w:pPr>
        <w:pStyle w:val="Default"/>
        <w:rPr>
          <w:rFonts w:eastAsia="SimSun" w:cs="Times New Roman"/>
          <w:bCs/>
          <w:color w:val="83B819"/>
          <w:sz w:val="28"/>
          <w:szCs w:val="28"/>
          <w:lang w:val="en-US" w:eastAsia="en-US"/>
        </w:rPr>
      </w:pPr>
      <w:r>
        <w:rPr>
          <w:rFonts w:eastAsia="SimSun" w:cs="Times New Roman"/>
          <w:bCs/>
          <w:color w:val="83B819"/>
          <w:sz w:val="28"/>
          <w:szCs w:val="28"/>
          <w:lang w:val="en-US" w:eastAsia="en-US"/>
        </w:rPr>
        <w:t>Contact details</w:t>
      </w:r>
    </w:p>
    <w:p w:rsidR="005A47B7" w:rsidRPr="005A47B7" w:rsidRDefault="005A47B7" w:rsidP="005A47B7">
      <w:pPr>
        <w:pStyle w:val="Default"/>
        <w:rPr>
          <w:sz w:val="18"/>
          <w:szCs w:val="18"/>
          <w:lang w:val="en-US"/>
        </w:rPr>
      </w:pPr>
      <w:r w:rsidRPr="005A47B7">
        <w:rPr>
          <w:sz w:val="18"/>
          <w:szCs w:val="18"/>
          <w:lang w:val="en-US"/>
        </w:rPr>
        <w:t>ETH Zurich</w:t>
      </w:r>
    </w:p>
    <w:p w:rsidR="005A47B7" w:rsidRPr="005A47B7" w:rsidRDefault="005A47B7" w:rsidP="005A47B7">
      <w:pPr>
        <w:pStyle w:val="Default"/>
        <w:rPr>
          <w:sz w:val="18"/>
          <w:szCs w:val="18"/>
          <w:lang w:val="en-US"/>
        </w:rPr>
      </w:pPr>
      <w:proofErr w:type="spellStart"/>
      <w:r w:rsidRPr="005A47B7">
        <w:rPr>
          <w:sz w:val="18"/>
          <w:szCs w:val="18"/>
          <w:lang w:val="en-US"/>
        </w:rPr>
        <w:t>ScopeM</w:t>
      </w:r>
      <w:proofErr w:type="spellEnd"/>
      <w:r w:rsidRPr="005A47B7">
        <w:rPr>
          <w:sz w:val="18"/>
          <w:szCs w:val="18"/>
          <w:lang w:val="en-US"/>
        </w:rPr>
        <w:t xml:space="preserve"> - Scientific Center of Optical &amp; Electron Microscopy</w:t>
      </w:r>
    </w:p>
    <w:p w:rsidR="005A47B7" w:rsidRPr="005A47B7" w:rsidRDefault="005A47B7" w:rsidP="005A47B7">
      <w:pPr>
        <w:pStyle w:val="Default"/>
        <w:rPr>
          <w:sz w:val="18"/>
          <w:szCs w:val="18"/>
          <w:lang w:val="de-CH"/>
        </w:rPr>
      </w:pPr>
      <w:r w:rsidRPr="005A47B7">
        <w:rPr>
          <w:sz w:val="18"/>
          <w:szCs w:val="18"/>
          <w:lang w:val="de-CH"/>
        </w:rPr>
        <w:t xml:space="preserve">Auguste-Piccard-Hof 1, 8093 Zürich, Switzerland </w:t>
      </w:r>
    </w:p>
    <w:p w:rsidR="005A47B7" w:rsidRPr="005A47B7" w:rsidRDefault="005A47B7" w:rsidP="005A47B7">
      <w:pPr>
        <w:pStyle w:val="Default"/>
        <w:rPr>
          <w:sz w:val="18"/>
          <w:szCs w:val="18"/>
          <w:lang w:val="de-CH"/>
        </w:rPr>
      </w:pPr>
      <w:r w:rsidRPr="005A47B7">
        <w:rPr>
          <w:sz w:val="18"/>
          <w:szCs w:val="18"/>
          <w:lang w:val="de-CH"/>
        </w:rPr>
        <w:t xml:space="preserve">E-Mail: karsten.kunze@scopem.ethz.ch </w:t>
      </w:r>
    </w:p>
    <w:p w:rsidR="005A47B7" w:rsidRPr="005A47B7" w:rsidRDefault="005A47B7" w:rsidP="005A47B7">
      <w:pPr>
        <w:pStyle w:val="Default"/>
        <w:rPr>
          <w:sz w:val="18"/>
          <w:szCs w:val="18"/>
          <w:lang w:val="en-US"/>
        </w:rPr>
      </w:pPr>
      <w:r w:rsidRPr="005A47B7">
        <w:rPr>
          <w:sz w:val="18"/>
          <w:szCs w:val="18"/>
          <w:lang w:val="en-US"/>
        </w:rPr>
        <w:t>Phone: +41 44 632 56 95</w:t>
      </w:r>
    </w:p>
    <w:p w:rsidR="005A47B7" w:rsidRPr="005A47B7" w:rsidRDefault="005A47B7" w:rsidP="005A47B7">
      <w:pPr>
        <w:pStyle w:val="Default"/>
        <w:rPr>
          <w:sz w:val="18"/>
          <w:szCs w:val="18"/>
          <w:lang w:val="en-US"/>
        </w:rPr>
      </w:pPr>
      <w:r w:rsidRPr="005A47B7">
        <w:rPr>
          <w:sz w:val="18"/>
          <w:szCs w:val="18"/>
          <w:lang w:val="en-US"/>
        </w:rPr>
        <w:t>Web: www.scopem.ethz.ch</w:t>
      </w:r>
    </w:p>
    <w:p w:rsidR="005140B7" w:rsidRPr="005140B7" w:rsidRDefault="005140B7" w:rsidP="007C3323">
      <w:pPr>
        <w:pStyle w:val="Default"/>
        <w:jc w:val="left"/>
        <w:rPr>
          <w:rFonts w:asciiTheme="minorHAnsi" w:eastAsia="SimSun" w:hAnsiTheme="minorHAnsi" w:cstheme="minorHAnsi"/>
          <w:bCs/>
          <w:color w:val="auto"/>
          <w:sz w:val="20"/>
          <w:szCs w:val="20"/>
          <w:lang w:val="en-US" w:eastAsia="en-US"/>
        </w:rPr>
      </w:pPr>
    </w:p>
    <w:sectPr w:rsidR="005140B7" w:rsidRPr="00514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23"/>
    <w:rsid w:val="000037F3"/>
    <w:rsid w:val="000579DF"/>
    <w:rsid w:val="001A67A2"/>
    <w:rsid w:val="001C0497"/>
    <w:rsid w:val="001C6F9B"/>
    <w:rsid w:val="002614F5"/>
    <w:rsid w:val="002D680A"/>
    <w:rsid w:val="003B70E9"/>
    <w:rsid w:val="0046285E"/>
    <w:rsid w:val="005140B7"/>
    <w:rsid w:val="00534375"/>
    <w:rsid w:val="005A47B7"/>
    <w:rsid w:val="005A4A97"/>
    <w:rsid w:val="005D0B8C"/>
    <w:rsid w:val="005F01C7"/>
    <w:rsid w:val="00690F84"/>
    <w:rsid w:val="006A6E9C"/>
    <w:rsid w:val="007C3323"/>
    <w:rsid w:val="00894A94"/>
    <w:rsid w:val="009E05C6"/>
    <w:rsid w:val="00A13CEF"/>
    <w:rsid w:val="00AD2C56"/>
    <w:rsid w:val="00AE5499"/>
    <w:rsid w:val="00D76F1E"/>
    <w:rsid w:val="00DA36F1"/>
    <w:rsid w:val="00E31A6E"/>
    <w:rsid w:val="00E7500D"/>
    <w:rsid w:val="00E845BC"/>
    <w:rsid w:val="00EB56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2C13"/>
  <w15:docId w15:val="{83CD7D37-B62C-4C87-BC48-B1AC0A07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ext">
    <w:name w:val="DocumentText"/>
    <w:basedOn w:val="Normal"/>
    <w:rsid w:val="007C3323"/>
    <w:pPr>
      <w:spacing w:after="0" w:line="240" w:lineRule="auto"/>
      <w:jc w:val="both"/>
    </w:pPr>
    <w:rPr>
      <w:rFonts w:ascii="Times New Roman" w:eastAsia="SimSun" w:hAnsi="Times New Roman" w:cs="Times New Roman"/>
      <w:sz w:val="24"/>
      <w:szCs w:val="24"/>
      <w:lang w:val="en-GB"/>
    </w:rPr>
  </w:style>
  <w:style w:type="paragraph" w:customStyle="1" w:styleId="Default">
    <w:name w:val="Default"/>
    <w:rsid w:val="007C3323"/>
    <w:pPr>
      <w:autoSpaceDE w:val="0"/>
      <w:autoSpaceDN w:val="0"/>
      <w:adjustRightInd w:val="0"/>
      <w:spacing w:after="0" w:line="240" w:lineRule="auto"/>
      <w:jc w:val="both"/>
    </w:pPr>
    <w:rPr>
      <w:rFonts w:ascii="Calibri" w:eastAsia="Times New Roman" w:hAnsi="Calibri" w:cs="Calibri"/>
      <w:color w:val="000000"/>
      <w:sz w:val="24"/>
      <w:szCs w:val="24"/>
      <w:lang w:val="fr-FR" w:eastAsia="fr-FR"/>
    </w:rPr>
  </w:style>
  <w:style w:type="character" w:styleId="Hyperlink">
    <w:name w:val="Hyperlink"/>
    <w:basedOn w:val="DefaultParagraphFont"/>
    <w:uiPriority w:val="99"/>
    <w:unhideWhenUsed/>
    <w:rsid w:val="009E0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97305">
      <w:bodyDiv w:val="1"/>
      <w:marLeft w:val="0"/>
      <w:marRight w:val="0"/>
      <w:marTop w:val="0"/>
      <w:marBottom w:val="0"/>
      <w:divBdr>
        <w:top w:val="none" w:sz="0" w:space="0" w:color="auto"/>
        <w:left w:val="none" w:sz="0" w:space="0" w:color="auto"/>
        <w:bottom w:val="none" w:sz="0" w:space="0" w:color="auto"/>
        <w:right w:val="none" w:sz="0" w:space="0" w:color="auto"/>
      </w:divBdr>
    </w:div>
    <w:div w:id="1044794080">
      <w:bodyDiv w:val="1"/>
      <w:marLeft w:val="0"/>
      <w:marRight w:val="0"/>
      <w:marTop w:val="0"/>
      <w:marBottom w:val="0"/>
      <w:divBdr>
        <w:top w:val="none" w:sz="0" w:space="0" w:color="auto"/>
        <w:left w:val="none" w:sz="0" w:space="0" w:color="auto"/>
        <w:bottom w:val="none" w:sz="0" w:space="0" w:color="auto"/>
        <w:right w:val="none" w:sz="0" w:space="0" w:color="auto"/>
      </w:divBdr>
    </w:div>
    <w:div w:id="16862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1754</Characters>
  <Application>Microsoft Office Word</Application>
  <DocSecurity>0</DocSecurity>
  <Lines>67</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dc:creator>
  <cp:lastModifiedBy>cri</cp:lastModifiedBy>
  <cp:revision>2</cp:revision>
  <dcterms:created xsi:type="dcterms:W3CDTF">2018-09-03T09:48:00Z</dcterms:created>
  <dcterms:modified xsi:type="dcterms:W3CDTF">2018-09-03T09:48:00Z</dcterms:modified>
</cp:coreProperties>
</file>