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F4FB7" w14:textId="6DB6CDAB" w:rsidR="00F92C32" w:rsidRPr="00343FA4" w:rsidRDefault="00843E83" w:rsidP="00843E83">
      <w:pPr>
        <w:spacing w:before="100" w:beforeAutospacing="1" w:after="100" w:afterAutospacing="1"/>
        <w:jc w:val="center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  <w:t xml:space="preserve">Challenges in sub-millimetric </w:t>
      </w:r>
      <w:r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  <w:t>Neurostimulators</w:t>
      </w:r>
      <w:r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  <w:t xml:space="preserve"> Wirelessly Powered via highly efficient Inductive Links</w:t>
      </w:r>
    </w:p>
    <w:p w14:paraId="7191FF50" w14:textId="77777777" w:rsidR="00F92C32" w:rsidRPr="00343FA4" w:rsidRDefault="00F92C32" w:rsidP="00F92C32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US"/>
        </w:rPr>
      </w:pPr>
      <w:r w:rsidRPr="00343FA4">
        <w:rPr>
          <w:rFonts w:ascii="Times" w:hAnsi="Times" w:cs="Times New Roman"/>
          <w:b/>
          <w:bCs/>
          <w:sz w:val="20"/>
          <w:szCs w:val="20"/>
          <w:lang w:val="en-US"/>
        </w:rPr>
        <w:t>**** Master Project ****</w:t>
      </w:r>
    </w:p>
    <w:p w14:paraId="75B89A3F" w14:textId="4BB028F0" w:rsidR="00331C19" w:rsidRPr="00843E83" w:rsidRDefault="00F92C32" w:rsidP="00331C19">
      <w:pPr>
        <w:rPr>
          <w:rFonts w:ascii="Times" w:hAnsi="Times" w:cs="Times New Roman"/>
          <w:sz w:val="20"/>
          <w:szCs w:val="20"/>
          <w:lang w:val="en-US"/>
        </w:rPr>
      </w:pPr>
      <w:r w:rsidRPr="00843E83">
        <w:rPr>
          <w:rFonts w:ascii="Times" w:hAnsi="Times" w:cs="Times New Roman"/>
          <w:b/>
          <w:bCs/>
          <w:sz w:val="20"/>
          <w:szCs w:val="20"/>
          <w:lang w:val="en-US"/>
        </w:rPr>
        <w:t>Contacts:</w:t>
      </w:r>
      <w:r w:rsidRPr="00843E83">
        <w:rPr>
          <w:rFonts w:ascii="Times" w:hAnsi="Times" w:cs="Times New Roman"/>
          <w:sz w:val="20"/>
          <w:szCs w:val="20"/>
          <w:lang w:val="en-US"/>
        </w:rPr>
        <w:t xml:space="preserve"> </w:t>
      </w:r>
      <w:hyperlink r:id="rId5" w:history="1">
        <w:r w:rsidRPr="00843E83">
          <w:rPr>
            <w:rFonts w:ascii="Times" w:hAnsi="Times" w:cs="Times New Roman"/>
            <w:color w:val="0000FF"/>
            <w:sz w:val="20"/>
            <w:szCs w:val="20"/>
            <w:u w:val="single"/>
            <w:lang w:val="en-US"/>
          </w:rPr>
          <w:t>Sandro Carrara</w:t>
        </w:r>
      </w:hyperlink>
      <w:r w:rsidRPr="00843E83">
        <w:rPr>
          <w:rFonts w:ascii="Times" w:hAnsi="Times" w:cs="Times New Roman"/>
          <w:sz w:val="20"/>
          <w:szCs w:val="20"/>
          <w:lang w:val="en-US"/>
        </w:rPr>
        <w:br/>
      </w:r>
      <w:r w:rsidR="00331C19" w:rsidRPr="00843E83">
        <w:rPr>
          <w:rFonts w:ascii="Times" w:hAnsi="Times" w:cs="Times New Roman"/>
          <w:sz w:val="20"/>
          <w:szCs w:val="20"/>
          <w:lang w:val="en-US"/>
        </w:rPr>
        <w:t>                 </w:t>
      </w:r>
      <w:hyperlink r:id="rId6" w:history="1">
        <w:r w:rsidR="003D0F05" w:rsidRPr="00843E83">
          <w:rPr>
            <w:rFonts w:ascii="Times" w:hAnsi="Times" w:cs="Times New Roman"/>
            <w:color w:val="0000FF"/>
            <w:sz w:val="20"/>
            <w:szCs w:val="20"/>
            <w:u w:val="single"/>
            <w:lang w:val="en-US"/>
          </w:rPr>
          <w:t>Gian</w:t>
        </w:r>
        <w:r w:rsidR="00C65A16" w:rsidRPr="00843E83">
          <w:rPr>
            <w:rFonts w:ascii="Times" w:hAnsi="Times" w:cs="Times New Roman"/>
            <w:color w:val="0000FF"/>
            <w:sz w:val="20"/>
            <w:szCs w:val="20"/>
            <w:u w:val="single"/>
            <w:lang w:val="en-US"/>
          </w:rPr>
          <w:t xml:space="preserve"> L</w:t>
        </w:r>
        <w:r w:rsidR="003D0F05" w:rsidRPr="00843E83">
          <w:rPr>
            <w:rFonts w:ascii="Times" w:hAnsi="Times" w:cs="Times New Roman"/>
            <w:color w:val="0000FF"/>
            <w:sz w:val="20"/>
            <w:szCs w:val="20"/>
            <w:u w:val="single"/>
            <w:lang w:val="en-US"/>
          </w:rPr>
          <w:t>uca Barbru</w:t>
        </w:r>
        <w:r w:rsidR="00331C19" w:rsidRPr="00843E83">
          <w:rPr>
            <w:rFonts w:ascii="Times" w:hAnsi="Times" w:cs="Times New Roman"/>
            <w:color w:val="0000FF"/>
            <w:sz w:val="20"/>
            <w:szCs w:val="20"/>
            <w:u w:val="single"/>
            <w:lang w:val="en-US"/>
          </w:rPr>
          <w:t>n</w:t>
        </w:r>
      </w:hyperlink>
      <w:r w:rsidR="003D0F05" w:rsidRPr="00843E83">
        <w:rPr>
          <w:rFonts w:ascii="Times" w:hAnsi="Times" w:cs="Times New Roman"/>
          <w:color w:val="0000FF"/>
          <w:sz w:val="20"/>
          <w:szCs w:val="20"/>
          <w:u w:val="single"/>
          <w:lang w:val="en-US"/>
        </w:rPr>
        <w:t>i</w:t>
      </w:r>
    </w:p>
    <w:p w14:paraId="12EBC1F0" w14:textId="77777777" w:rsidR="00331C19" w:rsidRPr="00843E83" w:rsidRDefault="00331C19">
      <w:pPr>
        <w:rPr>
          <w:b/>
          <w:bCs/>
          <w:sz w:val="20"/>
          <w:szCs w:val="20"/>
          <w:lang w:val="en-US"/>
        </w:rPr>
      </w:pPr>
    </w:p>
    <w:p w14:paraId="1330FD46" w14:textId="28690963" w:rsidR="00331C19" w:rsidRPr="00C50B63" w:rsidRDefault="00331C19" w:rsidP="006F2B63">
      <w:pPr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technical field of the project relates to </w:t>
      </w:r>
      <w:r w:rsidR="00843E83" w:rsidRPr="00C50B63">
        <w:rPr>
          <w:rFonts w:ascii="Times New Roman" w:hAnsi="Times New Roman" w:cs="Times New Roman"/>
          <w:bCs/>
          <w:sz w:val="20"/>
          <w:szCs w:val="20"/>
          <w:lang w:val="en-GB"/>
        </w:rPr>
        <w:t>wireless power transfer toward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battery-</w:t>
      </w:r>
      <w:r w:rsidR="00843E83" w:rsidRPr="00C50B63">
        <w:rPr>
          <w:rFonts w:ascii="Times New Roman" w:hAnsi="Times New Roman" w:cs="Times New Roman"/>
          <w:bCs/>
          <w:sz w:val="20"/>
          <w:szCs w:val="20"/>
          <w:lang w:val="en-GB"/>
        </w:rPr>
        <w:t>less and ultra-miniaturised integrated circuits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for Remote Monitoring </w:t>
      </w:r>
      <w:r w:rsidR="00843E83"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or </w:t>
      </w:r>
      <w:r w:rsidR="00574878">
        <w:rPr>
          <w:rFonts w:ascii="Times New Roman" w:hAnsi="Times New Roman" w:cs="Times New Roman"/>
          <w:bCs/>
          <w:sz w:val="20"/>
          <w:szCs w:val="20"/>
          <w:lang w:val="en-GB"/>
        </w:rPr>
        <w:t>Brain</w:t>
      </w:r>
      <w:r w:rsidR="00843E83"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574878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843E83" w:rsidRPr="00C50B63">
        <w:rPr>
          <w:rFonts w:ascii="Times New Roman" w:hAnsi="Times New Roman" w:cs="Times New Roman"/>
          <w:bCs/>
          <w:sz w:val="20"/>
          <w:szCs w:val="20"/>
          <w:lang w:val="en-GB"/>
        </w:rPr>
        <w:t>timulation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14:paraId="597112C9" w14:textId="77777777" w:rsidR="00331C19" w:rsidRPr="00C50B63" w:rsidRDefault="00331C19" w:rsidP="006F2B63">
      <w:pPr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41019C38" w14:textId="2553B44C" w:rsidR="000B0635" w:rsidRPr="00C50B63" w:rsidRDefault="006F2B63" w:rsidP="006F2B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I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mplantable neural interface devices are an emerging technology for continuous brain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monitoring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brain-computer interface (BCI)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and neurostimulators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The s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timulation of targeted nerves and neurons has been utilized as an effective therapy for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 high number of diseases, such as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Parkinson's disease, tremor,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blindness, epilepsy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etc.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Recent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advances in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semiconductor and </w:t>
      </w:r>
      <w:proofErr w:type="spellStart"/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nano</w:t>
      </w:r>
      <w:proofErr w:type="spellEnd"/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-, micro-technology has enabled the miniaturization of such devices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even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to the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sub-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millimet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ric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scale.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Moreover,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f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ree-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fl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oating neural implants of miniature size are highly scalable to be distributed around the targeted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region of interest more extensively. They are more clinically viable as they cause less disturbance to the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body and induce less tissue immune response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due to cable absence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. However, research efforts for scaling down have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faced challenges resulted from decreasing the size of such implants, including issues pertaining to wireless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>powering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and</w:t>
      </w:r>
      <w:r w:rsidRPr="00C50B63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data communication.</w:t>
      </w:r>
    </w:p>
    <w:p w14:paraId="46CB620E" w14:textId="77777777" w:rsidR="00383234" w:rsidRPr="006F2B63" w:rsidRDefault="00383234" w:rsidP="006F2B63">
      <w:pPr>
        <w:autoSpaceDE w:val="0"/>
        <w:autoSpaceDN w:val="0"/>
        <w:adjustRightInd w:val="0"/>
        <w:jc w:val="both"/>
        <w:rPr>
          <w:bCs/>
          <w:sz w:val="20"/>
          <w:szCs w:val="20"/>
          <w:lang w:val="en-GB"/>
        </w:rPr>
      </w:pPr>
    </w:p>
    <w:p w14:paraId="37356155" w14:textId="6E0B8732" w:rsidR="00F92C32" w:rsidRDefault="00383234" w:rsidP="00F92C32">
      <w:pPr>
        <w:jc w:val="center"/>
      </w:pPr>
      <w:r w:rsidRPr="00383234">
        <w:drawing>
          <wp:inline distT="0" distB="0" distL="0" distR="0" wp14:anchorId="4B4E8C23" wp14:editId="65F9A41F">
            <wp:extent cx="3270250" cy="1569720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8940" cy="157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F80C" w14:textId="77777777" w:rsidR="00331C19" w:rsidRPr="00331C19" w:rsidRDefault="00331C19" w:rsidP="00331C19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US"/>
        </w:rPr>
      </w:pPr>
      <w:r w:rsidRPr="00331C19">
        <w:rPr>
          <w:rFonts w:ascii="Times" w:hAnsi="Times" w:cs="Times New Roman"/>
          <w:b/>
          <w:bCs/>
          <w:sz w:val="20"/>
          <w:szCs w:val="20"/>
          <w:lang w:val="en-US"/>
        </w:rPr>
        <w:t>Project Description:</w:t>
      </w:r>
    </w:p>
    <w:p w14:paraId="6836A2EC" w14:textId="161BD4C0" w:rsidR="00331C19" w:rsidRPr="00331C19" w:rsidRDefault="00331C19" w:rsidP="00DC6313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en-US"/>
        </w:rPr>
      </w:pPr>
      <w:r w:rsidRPr="00331C19">
        <w:rPr>
          <w:rFonts w:ascii="Times" w:hAnsi="Times" w:cs="Times New Roman"/>
          <w:sz w:val="20"/>
          <w:szCs w:val="20"/>
          <w:lang w:val="en-US"/>
        </w:rPr>
        <w:t xml:space="preserve">In this context, solutions are desirable wherein </w:t>
      </w:r>
      <w:r w:rsidR="0052070E">
        <w:rPr>
          <w:rFonts w:ascii="Times" w:hAnsi="Times" w:cs="Times New Roman"/>
          <w:sz w:val="20"/>
          <w:szCs w:val="20"/>
          <w:lang w:val="en-US"/>
        </w:rPr>
        <w:t xml:space="preserve">RF near-filed approaches results to be very efficient. In particular 3-coils systems have shown significant advantages </w:t>
      </w:r>
      <w:r w:rsidR="00357FF7">
        <w:rPr>
          <w:rFonts w:ascii="Times" w:hAnsi="Times" w:cs="Times New Roman"/>
          <w:sz w:val="20"/>
          <w:szCs w:val="20"/>
          <w:lang w:val="en-US"/>
        </w:rPr>
        <w:t>with respect to the traditional inductive coupling with only 2-coils</w:t>
      </w:r>
      <w:r w:rsidR="00C50B63">
        <w:rPr>
          <w:rFonts w:ascii="Times" w:hAnsi="Times" w:cs="Times New Roman"/>
          <w:sz w:val="20"/>
          <w:szCs w:val="20"/>
          <w:lang w:val="en-US"/>
        </w:rPr>
        <w:t xml:space="preserve"> when the penetration depth increases, as for the case of neural implants</w:t>
      </w:r>
      <w:r w:rsidR="0052070E">
        <w:rPr>
          <w:rFonts w:ascii="Times" w:hAnsi="Times" w:cs="Times New Roman"/>
          <w:sz w:val="20"/>
          <w:szCs w:val="20"/>
          <w:lang w:val="en-US"/>
        </w:rPr>
        <w:t xml:space="preserve">. In general, the transmitter (Tx coil) is placed externally, the resonator coil is inserted above or below the skull while a large number of </w:t>
      </w:r>
      <w:r w:rsidR="00DC6313">
        <w:rPr>
          <w:rFonts w:ascii="Times" w:hAnsi="Times" w:cs="Times New Roman"/>
          <w:sz w:val="20"/>
          <w:szCs w:val="20"/>
          <w:lang w:val="en-US"/>
        </w:rPr>
        <w:t xml:space="preserve">implanted </w:t>
      </w:r>
      <w:r w:rsidR="0052070E">
        <w:rPr>
          <w:rFonts w:ascii="Times" w:hAnsi="Times" w:cs="Times New Roman"/>
          <w:sz w:val="20"/>
          <w:szCs w:val="20"/>
          <w:lang w:val="en-US"/>
        </w:rPr>
        <w:t>free-floating chips could be powered by the receiver</w:t>
      </w:r>
      <w:r w:rsidR="00DC6313">
        <w:rPr>
          <w:rFonts w:ascii="Times" w:hAnsi="Times" w:cs="Times New Roman"/>
          <w:sz w:val="20"/>
          <w:szCs w:val="20"/>
          <w:lang w:val="en-US"/>
        </w:rPr>
        <w:t>s</w:t>
      </w:r>
      <w:r w:rsidR="0052070E">
        <w:rPr>
          <w:rFonts w:ascii="Times" w:hAnsi="Times" w:cs="Times New Roman"/>
          <w:sz w:val="20"/>
          <w:szCs w:val="20"/>
          <w:lang w:val="en-US"/>
        </w:rPr>
        <w:t xml:space="preserve"> (Rx coil</w:t>
      </w:r>
      <w:r w:rsidR="00DC6313">
        <w:rPr>
          <w:rFonts w:ascii="Times" w:hAnsi="Times" w:cs="Times New Roman"/>
          <w:sz w:val="20"/>
          <w:szCs w:val="20"/>
          <w:lang w:val="en-US"/>
        </w:rPr>
        <w:t>s</w:t>
      </w:r>
      <w:r w:rsidR="0052070E">
        <w:rPr>
          <w:rFonts w:ascii="Times" w:hAnsi="Times" w:cs="Times New Roman"/>
          <w:sz w:val="20"/>
          <w:szCs w:val="20"/>
          <w:lang w:val="en-US"/>
        </w:rPr>
        <w:t>).</w:t>
      </w:r>
    </w:p>
    <w:p w14:paraId="2E29F9B8" w14:textId="27613AF3" w:rsidR="00331C19" w:rsidRPr="00331C19" w:rsidRDefault="00331C19" w:rsidP="00DC6313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en-US"/>
        </w:rPr>
      </w:pPr>
      <w:r w:rsidRPr="00331C19">
        <w:rPr>
          <w:rFonts w:ascii="Times" w:hAnsi="Times" w:cs="Times New Roman"/>
          <w:sz w:val="20"/>
          <w:szCs w:val="20"/>
          <w:lang w:val="en-US"/>
        </w:rPr>
        <w:t xml:space="preserve">This suggests </w:t>
      </w:r>
      <w:r w:rsidR="00415604" w:rsidRPr="00331C19">
        <w:rPr>
          <w:rFonts w:ascii="Times" w:hAnsi="Times" w:cs="Times New Roman"/>
          <w:sz w:val="20"/>
          <w:szCs w:val="20"/>
          <w:lang w:val="en-US"/>
        </w:rPr>
        <w:t>exploring</w:t>
      </w:r>
      <w:r w:rsidRPr="00331C19">
        <w:rPr>
          <w:rFonts w:ascii="Times" w:hAnsi="Times" w:cs="Times New Roman"/>
          <w:sz w:val="20"/>
          <w:szCs w:val="20"/>
          <w:lang w:val="en-US"/>
        </w:rPr>
        <w:t xml:space="preserve"> the feasibility of a </w:t>
      </w:r>
      <w:r w:rsidR="00357FF7">
        <w:rPr>
          <w:rFonts w:ascii="Times" w:hAnsi="Times" w:cs="Times New Roman"/>
          <w:sz w:val="20"/>
          <w:szCs w:val="20"/>
          <w:lang w:val="en-US"/>
        </w:rPr>
        <w:t xml:space="preserve">3-coils inductive link with a sub-millimetric receiver. The system </w:t>
      </w:r>
      <w:r w:rsidR="00265BF2">
        <w:rPr>
          <w:rFonts w:ascii="Times" w:hAnsi="Times" w:cs="Times New Roman"/>
          <w:sz w:val="20"/>
          <w:szCs w:val="20"/>
          <w:lang w:val="en-US"/>
        </w:rPr>
        <w:t>need</w:t>
      </w:r>
      <w:r w:rsidR="00322015">
        <w:rPr>
          <w:rFonts w:ascii="Times" w:hAnsi="Times" w:cs="Times New Roman"/>
          <w:sz w:val="20"/>
          <w:szCs w:val="20"/>
          <w:lang w:val="en-US"/>
        </w:rPr>
        <w:t>s</w:t>
      </w:r>
      <w:r w:rsidR="00265BF2">
        <w:rPr>
          <w:rFonts w:ascii="Times" w:hAnsi="Times" w:cs="Times New Roman"/>
          <w:sz w:val="20"/>
          <w:szCs w:val="20"/>
          <w:lang w:val="en-US"/>
        </w:rPr>
        <w:t xml:space="preserve"> </w:t>
      </w:r>
      <w:r w:rsidR="00357FF7">
        <w:rPr>
          <w:rFonts w:ascii="Times" w:hAnsi="Times" w:cs="Times New Roman"/>
          <w:sz w:val="20"/>
          <w:szCs w:val="20"/>
          <w:lang w:val="en-US"/>
        </w:rPr>
        <w:t xml:space="preserve">to be </w:t>
      </w:r>
      <w:proofErr w:type="spellStart"/>
      <w:r w:rsidR="00357FF7">
        <w:rPr>
          <w:rFonts w:ascii="Times" w:hAnsi="Times" w:cs="Times New Roman"/>
          <w:sz w:val="20"/>
          <w:szCs w:val="20"/>
          <w:lang w:val="en-US"/>
        </w:rPr>
        <w:t>optimi</w:t>
      </w:r>
      <w:r w:rsidR="00265BF2">
        <w:rPr>
          <w:rFonts w:ascii="Times" w:hAnsi="Times" w:cs="Times New Roman"/>
          <w:sz w:val="20"/>
          <w:szCs w:val="20"/>
          <w:lang w:val="en-US"/>
        </w:rPr>
        <w:t>s</w:t>
      </w:r>
      <w:r w:rsidR="00357FF7">
        <w:rPr>
          <w:rFonts w:ascii="Times" w:hAnsi="Times" w:cs="Times New Roman"/>
          <w:sz w:val="20"/>
          <w:szCs w:val="20"/>
          <w:lang w:val="en-US"/>
        </w:rPr>
        <w:t>ed</w:t>
      </w:r>
      <w:proofErr w:type="spellEnd"/>
      <w:r w:rsidR="00357FF7">
        <w:rPr>
          <w:rFonts w:ascii="Times" w:hAnsi="Times" w:cs="Times New Roman"/>
          <w:sz w:val="20"/>
          <w:szCs w:val="20"/>
          <w:lang w:val="en-US"/>
        </w:rPr>
        <w:t xml:space="preserve"> </w:t>
      </w:r>
      <w:r w:rsidR="00265BF2">
        <w:rPr>
          <w:rFonts w:ascii="Times" w:hAnsi="Times" w:cs="Times New Roman"/>
          <w:sz w:val="20"/>
          <w:szCs w:val="20"/>
          <w:lang w:val="en-US"/>
        </w:rPr>
        <w:t>choosing the optimal coil shape (i.e. squared, hexagonal</w:t>
      </w:r>
      <w:r w:rsidR="00DC6313">
        <w:rPr>
          <w:rFonts w:ascii="Times" w:hAnsi="Times" w:cs="Times New Roman"/>
          <w:sz w:val="20"/>
          <w:szCs w:val="20"/>
          <w:lang w:val="en-US"/>
        </w:rPr>
        <w:t>, octagonal</w:t>
      </w:r>
      <w:r w:rsidR="00265BF2">
        <w:rPr>
          <w:rFonts w:ascii="Times" w:hAnsi="Times" w:cs="Times New Roman"/>
          <w:sz w:val="20"/>
          <w:szCs w:val="20"/>
          <w:lang w:val="en-US"/>
        </w:rPr>
        <w:t xml:space="preserve">) and the optimal operating frequency </w:t>
      </w:r>
      <w:r w:rsidR="00322015">
        <w:rPr>
          <w:rFonts w:ascii="Times" w:hAnsi="Times" w:cs="Times New Roman"/>
          <w:sz w:val="20"/>
          <w:szCs w:val="20"/>
          <w:lang w:val="en-US"/>
        </w:rPr>
        <w:t xml:space="preserve">in order to </w:t>
      </w:r>
      <w:proofErr w:type="spellStart"/>
      <w:r w:rsidR="00322015">
        <w:rPr>
          <w:rFonts w:ascii="Times" w:hAnsi="Times" w:cs="Times New Roman"/>
          <w:sz w:val="20"/>
          <w:szCs w:val="20"/>
          <w:lang w:val="en-US"/>
        </w:rPr>
        <w:t>maximise</w:t>
      </w:r>
      <w:proofErr w:type="spellEnd"/>
      <w:r w:rsidR="00322015">
        <w:rPr>
          <w:rFonts w:ascii="Times" w:hAnsi="Times" w:cs="Times New Roman"/>
          <w:sz w:val="20"/>
          <w:szCs w:val="20"/>
          <w:lang w:val="en-US"/>
        </w:rPr>
        <w:t xml:space="preserve"> the system efficiency. In particular the optimization follows </w:t>
      </w:r>
      <w:r w:rsidR="00C50B63">
        <w:rPr>
          <w:rFonts w:ascii="Times" w:hAnsi="Times" w:cs="Times New Roman"/>
          <w:sz w:val="20"/>
          <w:szCs w:val="20"/>
          <w:lang w:val="en-US"/>
        </w:rPr>
        <w:t>these characteristics</w:t>
      </w:r>
      <w:r w:rsidRPr="00331C19">
        <w:rPr>
          <w:rFonts w:ascii="Times" w:hAnsi="Times" w:cs="Times New Roman"/>
          <w:sz w:val="20"/>
          <w:szCs w:val="20"/>
          <w:lang w:val="en-US"/>
        </w:rPr>
        <w:t>:</w:t>
      </w:r>
    </w:p>
    <w:p w14:paraId="1B5DC0CB" w14:textId="34BACF16" w:rsidR="00331C19" w:rsidRPr="00331C19" w:rsidRDefault="00C50B63" w:rsidP="00DC631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sz w:val="20"/>
          <w:szCs w:val="20"/>
          <w:lang w:val="en-US"/>
        </w:rPr>
      </w:pPr>
      <w:r>
        <w:rPr>
          <w:rFonts w:ascii="Times" w:eastAsia="Times New Roman" w:hAnsi="Times" w:cs="Times New Roman"/>
          <w:sz w:val="20"/>
          <w:szCs w:val="20"/>
          <w:lang w:val="en-US"/>
        </w:rPr>
        <w:t>Trade-off between the o</w:t>
      </w:r>
      <w:r w:rsidR="00322015">
        <w:rPr>
          <w:rFonts w:ascii="Times" w:eastAsia="Times New Roman" w:hAnsi="Times" w:cs="Times New Roman"/>
          <w:sz w:val="20"/>
          <w:szCs w:val="20"/>
          <w:lang w:val="en-US"/>
        </w:rPr>
        <w:t>perating frequency</w:t>
      </w:r>
      <w:r>
        <w:rPr>
          <w:rFonts w:ascii="Times" w:eastAsia="Times New Roman" w:hAnsi="Times" w:cs="Times New Roman"/>
          <w:sz w:val="20"/>
          <w:szCs w:val="20"/>
          <w:lang w:val="en-US"/>
        </w:rPr>
        <w:t xml:space="preserve">, </w:t>
      </w:r>
      <w:r w:rsidR="00DC6313">
        <w:rPr>
          <w:rFonts w:ascii="Times" w:eastAsia="Times New Roman" w:hAnsi="Times" w:cs="Times New Roman"/>
          <w:sz w:val="20"/>
          <w:szCs w:val="20"/>
          <w:lang w:val="en-US"/>
        </w:rPr>
        <w:t>penetration depth</w:t>
      </w:r>
      <w:r>
        <w:rPr>
          <w:rFonts w:ascii="Times" w:eastAsia="Times New Roman" w:hAnsi="Times" w:cs="Times New Roman"/>
          <w:sz w:val="20"/>
          <w:szCs w:val="20"/>
          <w:lang w:val="en-US"/>
        </w:rPr>
        <w:t xml:space="preserve"> </w:t>
      </w:r>
      <w:r w:rsidR="00322015">
        <w:rPr>
          <w:rFonts w:ascii="Times" w:eastAsia="Times New Roman" w:hAnsi="Times" w:cs="Times New Roman"/>
          <w:sz w:val="20"/>
          <w:szCs w:val="20"/>
          <w:lang w:val="en-US"/>
        </w:rPr>
        <w:t>and Power Transfer Efficiency (PTE).</w:t>
      </w:r>
    </w:p>
    <w:p w14:paraId="76B9E104" w14:textId="22911E00" w:rsidR="00331C19" w:rsidRPr="00331C19" w:rsidRDefault="00322015" w:rsidP="00DC631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sz w:val="20"/>
          <w:szCs w:val="20"/>
          <w:lang w:val="en-US"/>
        </w:rPr>
      </w:pPr>
      <w:r>
        <w:rPr>
          <w:rFonts w:ascii="Times" w:eastAsia="Times New Roman" w:hAnsi="Times" w:cs="Times New Roman"/>
          <w:sz w:val="20"/>
          <w:szCs w:val="20"/>
          <w:lang w:val="en-US"/>
        </w:rPr>
        <w:t>Specific Adsorption Rate (SAR) limit</w:t>
      </w:r>
      <w:r w:rsidR="00C50B63">
        <w:rPr>
          <w:rFonts w:ascii="Times" w:eastAsia="Times New Roman" w:hAnsi="Times" w:cs="Times New Roman"/>
          <w:sz w:val="20"/>
          <w:szCs w:val="20"/>
          <w:lang w:val="en-US"/>
        </w:rPr>
        <w:t>s the maximum power</w:t>
      </w:r>
      <w:r>
        <w:rPr>
          <w:rFonts w:ascii="Times" w:eastAsia="Times New Roman" w:hAnsi="Times" w:cs="Times New Roman"/>
          <w:sz w:val="20"/>
          <w:szCs w:val="20"/>
          <w:lang w:val="en-US"/>
        </w:rPr>
        <w:t xml:space="preserve"> due to safety constrains. </w:t>
      </w:r>
      <w:r w:rsidR="00C50B63">
        <w:rPr>
          <w:rFonts w:ascii="Times" w:eastAsia="Times New Roman" w:hAnsi="Times" w:cs="Times New Roman"/>
          <w:sz w:val="20"/>
          <w:szCs w:val="20"/>
          <w:lang w:val="en-US"/>
        </w:rPr>
        <w:t xml:space="preserve">SAR-constrained PDL (Power Density to the Load) is one of the most important parameters to be </w:t>
      </w:r>
      <w:proofErr w:type="spellStart"/>
      <w:r w:rsidR="00C50B63">
        <w:rPr>
          <w:rFonts w:ascii="Times" w:eastAsia="Times New Roman" w:hAnsi="Times" w:cs="Times New Roman"/>
          <w:sz w:val="20"/>
          <w:szCs w:val="20"/>
          <w:lang w:val="en-US"/>
        </w:rPr>
        <w:t>optimised</w:t>
      </w:r>
      <w:proofErr w:type="spellEnd"/>
      <w:r w:rsidR="00331C19" w:rsidRPr="00331C19">
        <w:rPr>
          <w:rFonts w:ascii="Times" w:eastAsia="Times New Roman" w:hAnsi="Times" w:cs="Times New Roman"/>
          <w:sz w:val="20"/>
          <w:szCs w:val="20"/>
          <w:lang w:val="en-US"/>
        </w:rPr>
        <w:t>.</w:t>
      </w:r>
      <w:r w:rsidR="00C50B63">
        <w:rPr>
          <w:rFonts w:ascii="Times" w:eastAsia="Times New Roman" w:hAnsi="Times" w:cs="Times New Roman"/>
          <w:sz w:val="20"/>
          <w:szCs w:val="20"/>
          <w:lang w:val="en-US"/>
        </w:rPr>
        <w:t xml:space="preserve"> </w:t>
      </w:r>
    </w:p>
    <w:p w14:paraId="07A751EB" w14:textId="6A6A3109" w:rsidR="008B3A37" w:rsidRPr="008B3A37" w:rsidRDefault="008B3A37" w:rsidP="008B3A37">
      <w:pPr>
        <w:spacing w:before="100" w:beforeAutospacing="1" w:after="100" w:afterAutospacing="1"/>
        <w:rPr>
          <w:rFonts w:ascii="Times" w:hAnsi="Times" w:cs="Times New Roman"/>
          <w:b/>
          <w:bCs/>
          <w:sz w:val="20"/>
          <w:szCs w:val="20"/>
          <w:lang w:val="en-US"/>
        </w:rPr>
      </w:pPr>
      <w:r w:rsidRPr="008B3A37">
        <w:rPr>
          <w:rFonts w:ascii="Times" w:hAnsi="Times" w:cs="Times New Roman"/>
          <w:b/>
          <w:bCs/>
          <w:sz w:val="20"/>
          <w:szCs w:val="20"/>
          <w:lang w:val="en-US"/>
        </w:rPr>
        <w:lastRenderedPageBreak/>
        <w:t>Project Tasks</w:t>
      </w:r>
      <w:r>
        <w:rPr>
          <w:rFonts w:ascii="Times" w:hAnsi="Times" w:cs="Times New Roman"/>
          <w:b/>
          <w:bCs/>
          <w:sz w:val="20"/>
          <w:szCs w:val="20"/>
          <w:lang w:val="en-US"/>
        </w:rPr>
        <w:t>:</w:t>
      </w:r>
    </w:p>
    <w:p w14:paraId="77669BD0" w14:textId="6189F263" w:rsidR="008B3A37" w:rsidRDefault="008B3A37" w:rsidP="00DC6313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en-US"/>
        </w:rPr>
      </w:pPr>
      <w:r w:rsidRPr="008B3A37">
        <w:rPr>
          <w:rFonts w:ascii="Times" w:hAnsi="Times" w:cs="Times New Roman"/>
          <w:sz w:val="20"/>
          <w:szCs w:val="20"/>
          <w:lang w:val="en-US"/>
        </w:rPr>
        <w:t xml:space="preserve">Investigate the state-of-the-art of remote power </w:t>
      </w:r>
      <w:r w:rsidRPr="008B3A37">
        <w:rPr>
          <w:rFonts w:ascii="Times" w:hAnsi="Times" w:cs="Times New Roman"/>
          <w:sz w:val="20"/>
          <w:szCs w:val="20"/>
          <w:lang w:val="en-US"/>
        </w:rPr>
        <w:t>via inductive links</w:t>
      </w:r>
      <w:r w:rsidRPr="008B3A37">
        <w:rPr>
          <w:rFonts w:ascii="Times" w:hAnsi="Times" w:cs="Times New Roman"/>
          <w:sz w:val="20"/>
          <w:szCs w:val="20"/>
          <w:lang w:val="en-US"/>
        </w:rPr>
        <w:t xml:space="preserve"> for miniaturized system</w:t>
      </w:r>
      <w:r>
        <w:rPr>
          <w:rFonts w:ascii="Times" w:hAnsi="Times" w:cs="Times New Roman"/>
          <w:sz w:val="20"/>
          <w:szCs w:val="20"/>
          <w:lang w:val="en-US"/>
        </w:rPr>
        <w:t>.</w:t>
      </w:r>
    </w:p>
    <w:p w14:paraId="20D2EB33" w14:textId="5934459F" w:rsidR="008B3A37" w:rsidRDefault="008B3A37" w:rsidP="00DC6313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en-US"/>
        </w:rPr>
      </w:pPr>
      <w:r w:rsidRPr="008B3A37">
        <w:rPr>
          <w:rFonts w:ascii="Times" w:hAnsi="Times" w:cs="Times New Roman"/>
          <w:sz w:val="20"/>
          <w:szCs w:val="20"/>
          <w:lang w:val="en-US"/>
        </w:rPr>
        <w:t>Highlight the main trade-offs of possible implementations in terms of power</w:t>
      </w:r>
      <w:r w:rsidR="00DC6313">
        <w:rPr>
          <w:rFonts w:ascii="Times" w:hAnsi="Times" w:cs="Times New Roman"/>
          <w:sz w:val="20"/>
          <w:szCs w:val="20"/>
          <w:lang w:val="en-US"/>
        </w:rPr>
        <w:t xml:space="preserve"> delivered</w:t>
      </w:r>
      <w:r>
        <w:rPr>
          <w:rFonts w:ascii="Times" w:hAnsi="Times" w:cs="Times New Roman"/>
          <w:sz w:val="20"/>
          <w:szCs w:val="20"/>
          <w:lang w:val="en-US"/>
        </w:rPr>
        <w:t xml:space="preserve"> to the load</w:t>
      </w:r>
      <w:r w:rsidRPr="008B3A37">
        <w:rPr>
          <w:rFonts w:ascii="Times" w:hAnsi="Times" w:cs="Times New Roman"/>
          <w:sz w:val="20"/>
          <w:szCs w:val="20"/>
          <w:lang w:val="en-US"/>
        </w:rPr>
        <w:t xml:space="preserve">, efficiency, </w:t>
      </w:r>
      <w:r w:rsidR="00DC6313">
        <w:rPr>
          <w:rFonts w:ascii="Times" w:hAnsi="Times" w:cs="Times New Roman"/>
          <w:sz w:val="20"/>
          <w:szCs w:val="20"/>
          <w:lang w:val="en-US"/>
        </w:rPr>
        <w:t xml:space="preserve">receiver </w:t>
      </w:r>
      <w:r>
        <w:rPr>
          <w:rFonts w:ascii="Times" w:hAnsi="Times" w:cs="Times New Roman"/>
          <w:sz w:val="20"/>
          <w:szCs w:val="20"/>
          <w:lang w:val="en-US"/>
        </w:rPr>
        <w:t>size, frequency</w:t>
      </w:r>
      <w:r w:rsidRPr="008B3A37">
        <w:rPr>
          <w:rFonts w:ascii="Times" w:hAnsi="Times" w:cs="Times New Roman"/>
          <w:sz w:val="20"/>
          <w:szCs w:val="20"/>
          <w:lang w:val="en-US"/>
        </w:rPr>
        <w:t xml:space="preserve"> and </w:t>
      </w:r>
      <w:r>
        <w:rPr>
          <w:rFonts w:ascii="Times" w:hAnsi="Times" w:cs="Times New Roman"/>
          <w:sz w:val="20"/>
          <w:szCs w:val="20"/>
          <w:lang w:val="en-US"/>
        </w:rPr>
        <w:t>SAR.</w:t>
      </w:r>
    </w:p>
    <w:p w14:paraId="193D58F2" w14:textId="362FE754" w:rsidR="008B3A37" w:rsidRDefault="008B3A37" w:rsidP="00DC6313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  <w:lang w:val="en-US"/>
        </w:rPr>
      </w:pPr>
      <w:r>
        <w:rPr>
          <w:rFonts w:ascii="Times" w:hAnsi="Times" w:cs="Times New Roman"/>
          <w:sz w:val="20"/>
          <w:szCs w:val="20"/>
          <w:lang w:val="en-US"/>
        </w:rPr>
        <w:t xml:space="preserve">Design ANSYS model and perform full-wave simulation of a 3-coils inductive power transfer system. </w:t>
      </w:r>
    </w:p>
    <w:p w14:paraId="18A3055A" w14:textId="442F62D7" w:rsidR="008B3A37" w:rsidRPr="00134B7E" w:rsidRDefault="008B3A37" w:rsidP="00DC6313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Style w:val="Strong"/>
          <w:rFonts w:ascii="Times" w:hAnsi="Times" w:cs="Times New Roman"/>
          <w:b w:val="0"/>
          <w:bCs w:val="0"/>
          <w:sz w:val="20"/>
          <w:szCs w:val="20"/>
          <w:lang w:val="en-US"/>
        </w:rPr>
      </w:pPr>
      <w:r>
        <w:rPr>
          <w:rFonts w:ascii="Times" w:hAnsi="Times" w:cs="Times New Roman"/>
          <w:sz w:val="20"/>
          <w:szCs w:val="20"/>
          <w:lang w:val="en-US"/>
        </w:rPr>
        <w:t>Extract the important parameters that ch</w:t>
      </w:r>
      <w:bookmarkStart w:id="0" w:name="_GoBack"/>
      <w:bookmarkEnd w:id="0"/>
      <w:r>
        <w:rPr>
          <w:rFonts w:ascii="Times" w:hAnsi="Times" w:cs="Times New Roman"/>
          <w:sz w:val="20"/>
          <w:szCs w:val="20"/>
          <w:lang w:val="en-US"/>
        </w:rPr>
        <w:t xml:space="preserve">aracterize the inductive link and </w:t>
      </w:r>
      <w:r w:rsidR="00DC6313">
        <w:rPr>
          <w:rFonts w:ascii="Times" w:hAnsi="Times" w:cs="Times New Roman"/>
          <w:sz w:val="20"/>
          <w:szCs w:val="20"/>
          <w:lang w:val="en-US"/>
        </w:rPr>
        <w:t>obtain</w:t>
      </w:r>
      <w:r>
        <w:rPr>
          <w:rFonts w:ascii="Times" w:hAnsi="Times" w:cs="Times New Roman"/>
          <w:sz w:val="20"/>
          <w:szCs w:val="20"/>
          <w:lang w:val="en-US"/>
        </w:rPr>
        <w:t xml:space="preserve"> </w:t>
      </w:r>
      <w:r w:rsidR="00DC6313">
        <w:rPr>
          <w:rFonts w:ascii="Times" w:hAnsi="Times" w:cs="Times New Roman"/>
          <w:sz w:val="20"/>
          <w:szCs w:val="20"/>
          <w:lang w:val="en-US"/>
        </w:rPr>
        <w:t xml:space="preserve">the </w:t>
      </w:r>
      <w:r w:rsidR="00AC1CEB">
        <w:rPr>
          <w:rFonts w:ascii="Times" w:hAnsi="Times" w:cs="Times New Roman"/>
          <w:sz w:val="20"/>
          <w:szCs w:val="20"/>
          <w:lang w:val="en-US"/>
        </w:rPr>
        <w:t>curves that highlight the results of such trade-offs.</w:t>
      </w:r>
    </w:p>
    <w:p w14:paraId="634360D9" w14:textId="1F7CFA82" w:rsidR="00331C19" w:rsidRDefault="00331C19" w:rsidP="00331C19">
      <w:pPr>
        <w:pStyle w:val="NormalWeb"/>
      </w:pPr>
      <w:r>
        <w:rPr>
          <w:rStyle w:val="Strong"/>
        </w:rPr>
        <w:t>Eligibility Requirements:</w:t>
      </w:r>
    </w:p>
    <w:p w14:paraId="2AE74EDB" w14:textId="4EC489F7" w:rsidR="00331C19" w:rsidRPr="00AF4B31" w:rsidRDefault="00AF4B31" w:rsidP="00AF4B3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AF4B31">
        <w:rPr>
          <w:rFonts w:ascii="Times New Roman" w:eastAsia="Times New Roman" w:hAnsi="Times New Roman" w:cs="Times New Roman"/>
          <w:sz w:val="20"/>
          <w:szCs w:val="20"/>
        </w:rPr>
        <w:t xml:space="preserve">Basic </w:t>
      </w:r>
      <w:proofErr w:type="spellStart"/>
      <w:r w:rsidRPr="00AF4B31">
        <w:rPr>
          <w:rFonts w:ascii="Times New Roman" w:eastAsia="Times New Roman" w:hAnsi="Times New Roman" w:cs="Times New Roman"/>
          <w:sz w:val="20"/>
          <w:szCs w:val="20"/>
        </w:rPr>
        <w:t>knowledge</w:t>
      </w:r>
      <w:proofErr w:type="spellEnd"/>
      <w:r w:rsidRPr="00AF4B31"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proofErr w:type="spellStart"/>
      <w:r w:rsidRPr="00AF4B31">
        <w:rPr>
          <w:rFonts w:ascii="Times New Roman" w:eastAsia="Times New Roman" w:hAnsi="Times New Roman" w:cs="Times New Roman"/>
          <w:sz w:val="20"/>
          <w:szCs w:val="20"/>
        </w:rPr>
        <w:t>electromagnetism</w:t>
      </w:r>
      <w:proofErr w:type="spellEnd"/>
      <w:r w:rsidR="004D0AF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6C9023A" w14:textId="64EDB47A" w:rsidR="00331C19" w:rsidRPr="00AF4B31" w:rsidRDefault="00331C19" w:rsidP="00883AA5">
      <w:pPr>
        <w:numPr>
          <w:ilvl w:val="0"/>
          <w:numId w:val="4"/>
        </w:numPr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 w:rsidRPr="00AF4B31">
        <w:rPr>
          <w:rFonts w:ascii="Times New Roman" w:eastAsia="Times New Roman" w:hAnsi="Times New Roman" w:cs="Times New Roman"/>
          <w:sz w:val="20"/>
          <w:szCs w:val="20"/>
        </w:rPr>
        <w:t xml:space="preserve">Basic </w:t>
      </w:r>
      <w:proofErr w:type="spellStart"/>
      <w:r w:rsidRPr="00AF4B31">
        <w:rPr>
          <w:rFonts w:ascii="Times New Roman" w:eastAsia="Times New Roman" w:hAnsi="Times New Roman" w:cs="Times New Roman"/>
          <w:sz w:val="20"/>
          <w:szCs w:val="20"/>
        </w:rPr>
        <w:t>knowledge</w:t>
      </w:r>
      <w:proofErr w:type="spellEnd"/>
      <w:r w:rsidRPr="00AF4B3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="00415604" w:rsidRPr="00AF4B31">
        <w:rPr>
          <w:rFonts w:ascii="Times New Roman" w:eastAsia="Times New Roman" w:hAnsi="Times New Roman" w:cs="Times New Roman"/>
          <w:sz w:val="20"/>
          <w:szCs w:val="20"/>
        </w:rPr>
        <w:t>electronics</w:t>
      </w:r>
      <w:proofErr w:type="spellEnd"/>
      <w:r w:rsidR="004D0AF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867164D" w14:textId="2374E899" w:rsidR="00331C19" w:rsidRPr="00AF4B31" w:rsidRDefault="00331C19" w:rsidP="00883AA5">
      <w:pPr>
        <w:numPr>
          <w:ilvl w:val="0"/>
          <w:numId w:val="4"/>
        </w:numPr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 w:rsidRPr="00AF4B31">
        <w:rPr>
          <w:rFonts w:ascii="Times New Roman" w:eastAsia="Times New Roman" w:hAnsi="Times New Roman" w:cs="Times New Roman"/>
          <w:sz w:val="20"/>
          <w:szCs w:val="20"/>
        </w:rPr>
        <w:t>Basic knowledge of simulations/modelling systems (</w:t>
      </w:r>
      <w:proofErr w:type="spellStart"/>
      <w:r w:rsidRPr="00AF4B31">
        <w:rPr>
          <w:rFonts w:ascii="Times New Roman" w:eastAsia="Times New Roman" w:hAnsi="Times New Roman" w:cs="Times New Roman"/>
          <w:sz w:val="20"/>
          <w:szCs w:val="20"/>
        </w:rPr>
        <w:t>e.g</w:t>
      </w:r>
      <w:proofErr w:type="spellEnd"/>
      <w:r w:rsidRPr="00AF4B31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spellStart"/>
      <w:proofErr w:type="gramStart"/>
      <w:r w:rsidRPr="00AF4B31">
        <w:rPr>
          <w:rFonts w:ascii="Times New Roman" w:eastAsia="Times New Roman" w:hAnsi="Times New Roman" w:cs="Times New Roman"/>
          <w:sz w:val="20"/>
          <w:szCs w:val="20"/>
        </w:rPr>
        <w:t>MatLab</w:t>
      </w:r>
      <w:proofErr w:type="spellEnd"/>
      <w:r w:rsidR="00DC6313">
        <w:rPr>
          <w:rFonts w:ascii="Times New Roman" w:eastAsia="Times New Roman" w:hAnsi="Times New Roman" w:cs="Times New Roman"/>
          <w:sz w:val="20"/>
          <w:szCs w:val="20"/>
        </w:rPr>
        <w:t>;</w:t>
      </w:r>
      <w:proofErr w:type="gramEnd"/>
      <w:r w:rsidR="00DC6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4B31">
        <w:rPr>
          <w:rFonts w:ascii="Times New Roman" w:eastAsia="Times New Roman" w:hAnsi="Times New Roman" w:cs="Times New Roman"/>
          <w:sz w:val="20"/>
          <w:szCs w:val="20"/>
        </w:rPr>
        <w:t>ANSYS HFSS</w:t>
      </w:r>
      <w:r w:rsidRPr="00AF4B31">
        <w:rPr>
          <w:rFonts w:ascii="Times New Roman" w:eastAsia="Times New Roman" w:hAnsi="Times New Roman" w:cs="Times New Roman"/>
          <w:sz w:val="20"/>
          <w:szCs w:val="20"/>
        </w:rPr>
        <w:t>)</w:t>
      </w:r>
      <w:r w:rsidR="00DC631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5CF80C2" w14:textId="46115EF6" w:rsidR="00331C19" w:rsidRPr="00AF4B31" w:rsidRDefault="00331C19" w:rsidP="00883AA5">
      <w:pPr>
        <w:numPr>
          <w:ilvl w:val="0"/>
          <w:numId w:val="4"/>
        </w:numPr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 w:rsidRPr="00AF4B31">
        <w:rPr>
          <w:rFonts w:ascii="Times New Roman" w:eastAsia="Times New Roman" w:hAnsi="Times New Roman" w:cs="Times New Roman"/>
          <w:sz w:val="20"/>
          <w:szCs w:val="20"/>
        </w:rPr>
        <w:t xml:space="preserve">Interest, Motivation, and </w:t>
      </w:r>
      <w:proofErr w:type="spellStart"/>
      <w:r w:rsidRPr="00AF4B31">
        <w:rPr>
          <w:rFonts w:ascii="Times New Roman" w:eastAsia="Times New Roman" w:hAnsi="Times New Roman" w:cs="Times New Roman"/>
          <w:sz w:val="20"/>
          <w:szCs w:val="20"/>
        </w:rPr>
        <w:t>Commitment</w:t>
      </w:r>
      <w:proofErr w:type="spellEnd"/>
      <w:r w:rsidRPr="00AF4B31">
        <w:rPr>
          <w:rFonts w:ascii="Times New Roman" w:eastAsia="Times New Roman" w:hAnsi="Times New Roman" w:cs="Times New Roman"/>
          <w:sz w:val="20"/>
          <w:szCs w:val="20"/>
        </w:rPr>
        <w:t xml:space="preserve"> to the </w:t>
      </w:r>
      <w:proofErr w:type="spellStart"/>
      <w:r w:rsidRPr="00AF4B31">
        <w:rPr>
          <w:rFonts w:ascii="Times New Roman" w:eastAsia="Times New Roman" w:hAnsi="Times New Roman" w:cs="Times New Roman"/>
          <w:sz w:val="20"/>
          <w:szCs w:val="20"/>
        </w:rPr>
        <w:t>project</w:t>
      </w:r>
      <w:proofErr w:type="spellEnd"/>
      <w:r w:rsidR="00DC631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8B64D3" w14:textId="77777777" w:rsidR="00331C19" w:rsidRDefault="00331C19" w:rsidP="00331C19">
      <w:pPr>
        <w:pStyle w:val="NormalWeb"/>
      </w:pPr>
      <w:r>
        <w:rPr>
          <w:rStyle w:val="Strong"/>
        </w:rPr>
        <w:t>References:</w:t>
      </w:r>
    </w:p>
    <w:p w14:paraId="38320868" w14:textId="7F23D746" w:rsidR="00331C19" w:rsidRPr="00DC6313" w:rsidRDefault="006F2B63" w:rsidP="006F2B63">
      <w:pPr>
        <w:pStyle w:val="ListParagraph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  <w:lang w:val="en-US" w:eastAsia="en-GB"/>
        </w:rPr>
      </w:pP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Yang, K. W., Oh, K., &amp; Ha, S. (2020). Challenges in Scaling Down of Free-Floating Implantable Neural Interfaces to Millimeter Scale. </w:t>
      </w:r>
      <w:r w:rsidRPr="00DC6313">
        <w:rPr>
          <w:rFonts w:ascii="Times" w:eastAsia="Times New Roman" w:hAnsi="Times" w:cs="Times New Roman"/>
          <w:i/>
          <w:iCs/>
          <w:sz w:val="20"/>
          <w:szCs w:val="20"/>
          <w:lang w:val="en-US" w:eastAsia="en-GB"/>
        </w:rPr>
        <w:t>IEEE Access</w:t>
      </w: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, </w:t>
      </w:r>
      <w:r w:rsidRPr="00DC6313">
        <w:rPr>
          <w:rFonts w:ascii="Times" w:eastAsia="Times New Roman" w:hAnsi="Times" w:cs="Times New Roman"/>
          <w:i/>
          <w:iCs/>
          <w:sz w:val="20"/>
          <w:szCs w:val="20"/>
          <w:lang w:val="en-US" w:eastAsia="en-GB"/>
        </w:rPr>
        <w:t>8</w:t>
      </w: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, 133295-133320</w:t>
      </w:r>
      <w:r w:rsidR="002E67CD" w:rsidRPr="00DC6313">
        <w:rPr>
          <w:rFonts w:ascii="Times" w:eastAsia="Times New Roman" w:hAnsi="Times" w:cs="Times New Roman"/>
          <w:sz w:val="20"/>
          <w:szCs w:val="20"/>
          <w:lang w:val="nl-NL"/>
        </w:rPr>
        <w:t xml:space="preserve">: </w:t>
      </w:r>
      <w:r w:rsidR="00383234" w:rsidRPr="00DC6313">
        <w:rPr>
          <w:rFonts w:ascii="Times" w:eastAsia="Times New Roman" w:hAnsi="Times" w:cs="Times New Roman"/>
          <w:color w:val="0432FF"/>
          <w:sz w:val="20"/>
          <w:szCs w:val="20"/>
          <w:u w:val="single"/>
          <w:lang w:val="nl-NL"/>
        </w:rPr>
        <w:t>https://ieeexplore.ieee.org/abstract/document/9133547</w:t>
      </w:r>
    </w:p>
    <w:p w14:paraId="64F25FD5" w14:textId="53511602" w:rsidR="00383234" w:rsidRPr="00DC6313" w:rsidRDefault="00383234" w:rsidP="004F2577">
      <w:pPr>
        <w:pStyle w:val="ListParagraph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  <w:lang w:val="en-US"/>
        </w:rPr>
      </w:pP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S. A. </w:t>
      </w:r>
      <w:proofErr w:type="spellStart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Mirbozorgi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, P. Yeon and M. </w:t>
      </w:r>
      <w:proofErr w:type="spellStart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Ghovanloo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, "Robust Wireless Power Transmission to mm-Sized Free-Floating Distributed Implants," in </w:t>
      </w:r>
      <w:r w:rsidRPr="00DC6313">
        <w:rPr>
          <w:rFonts w:ascii="Times" w:eastAsia="Times New Roman" w:hAnsi="Times" w:cs="Times New Roman"/>
          <w:i/>
          <w:iCs/>
          <w:sz w:val="20"/>
          <w:szCs w:val="20"/>
          <w:lang w:val="en-US" w:eastAsia="en-GB"/>
        </w:rPr>
        <w:t>IEEE Transactions on Biomedical Circuits and Systems</w:t>
      </w: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, vol. 11, no. 3, pp. 692-702, June 2017, </w:t>
      </w:r>
      <w:proofErr w:type="spellStart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doi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: 10.1109/TBCAS.2017.2663358</w:t>
      </w: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: </w:t>
      </w:r>
      <w:hyperlink r:id="rId8" w:history="1">
        <w:r w:rsidRPr="00DC6313">
          <w:rPr>
            <w:rStyle w:val="Hyperlink"/>
            <w:rFonts w:ascii="Times" w:hAnsi="Times"/>
            <w:sz w:val="20"/>
            <w:szCs w:val="20"/>
          </w:rPr>
          <w:t>https://ieeexplore.ieee.org/document/7926319</w:t>
        </w:r>
      </w:hyperlink>
    </w:p>
    <w:p w14:paraId="47627156" w14:textId="40C76DFB" w:rsidR="00357FF7" w:rsidRPr="00DC6313" w:rsidRDefault="00357FF7" w:rsidP="00357FF7">
      <w:pPr>
        <w:pStyle w:val="ListParagraph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  <w:lang w:val="en-US" w:eastAsia="en-GB"/>
        </w:rPr>
      </w:pP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P. Yeon, S. A. </w:t>
      </w:r>
      <w:proofErr w:type="spellStart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Mirbozorgi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 and M. </w:t>
      </w:r>
      <w:proofErr w:type="spellStart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Ghovanloo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, "Optimal design of a 3-coil inductive link for millimeter-sized biomedical implants," </w:t>
      </w:r>
      <w:r w:rsidRPr="00DC6313">
        <w:rPr>
          <w:rFonts w:ascii="Times" w:eastAsia="Times New Roman" w:hAnsi="Times" w:cs="Times New Roman"/>
          <w:i/>
          <w:iCs/>
          <w:sz w:val="20"/>
          <w:szCs w:val="20"/>
          <w:lang w:val="en-US" w:eastAsia="en-GB"/>
        </w:rPr>
        <w:t>2016 IEEE Biomedical Circuits and Systems Conference (</w:t>
      </w:r>
      <w:proofErr w:type="spellStart"/>
      <w:r w:rsidRPr="00DC6313">
        <w:rPr>
          <w:rFonts w:ascii="Times" w:eastAsia="Times New Roman" w:hAnsi="Times" w:cs="Times New Roman"/>
          <w:i/>
          <w:iCs/>
          <w:sz w:val="20"/>
          <w:szCs w:val="20"/>
          <w:lang w:val="en-US" w:eastAsia="en-GB"/>
        </w:rPr>
        <w:t>BioCAS</w:t>
      </w:r>
      <w:proofErr w:type="spellEnd"/>
      <w:r w:rsidRPr="00DC6313">
        <w:rPr>
          <w:rFonts w:ascii="Times" w:eastAsia="Times New Roman" w:hAnsi="Times" w:cs="Times New Roman"/>
          <w:i/>
          <w:iCs/>
          <w:sz w:val="20"/>
          <w:szCs w:val="20"/>
          <w:lang w:val="en-US" w:eastAsia="en-GB"/>
        </w:rPr>
        <w:t>)</w:t>
      </w: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, Shanghai, 2016, pp. 396-399, </w:t>
      </w:r>
      <w:proofErr w:type="spellStart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doi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: 10.1109/BioCAS.2016.7833815</w:t>
      </w: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: </w:t>
      </w:r>
      <w:r w:rsidRPr="00DC6313">
        <w:rPr>
          <w:rFonts w:ascii="Times" w:eastAsia="Times New Roman" w:hAnsi="Times" w:cs="Times New Roman"/>
          <w:color w:val="0432FF"/>
          <w:sz w:val="20"/>
          <w:szCs w:val="20"/>
          <w:u w:val="single"/>
          <w:lang w:val="en-US" w:eastAsia="en-GB"/>
        </w:rPr>
        <w:t>https://ieeexplore.ieee.org/document/7833815</w:t>
      </w:r>
    </w:p>
    <w:p w14:paraId="7CAE6A34" w14:textId="76CBEC5F" w:rsidR="003D0F05" w:rsidRPr="00DC6313" w:rsidRDefault="00357FF7" w:rsidP="00357FF7">
      <w:pPr>
        <w:pStyle w:val="ListParagraph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  <w:lang w:val="en-US" w:eastAsia="en-GB"/>
        </w:rPr>
      </w:pPr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Lee, J., Leung, V., Lee, A. H., Huang, J., </w:t>
      </w:r>
      <w:proofErr w:type="spellStart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Asbeck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, P., Mercier, P. P., ... &amp; </w:t>
      </w:r>
      <w:proofErr w:type="spellStart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Nurmikko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, A. (2020). Wireless Ensembles of Sub-mm </w:t>
      </w:r>
      <w:proofErr w:type="spellStart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>Microimplants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 Communicating as a Network near 1 GHz in a Neural Application. </w:t>
      </w:r>
      <w:proofErr w:type="spellStart"/>
      <w:r w:rsidRPr="00DC6313">
        <w:rPr>
          <w:rFonts w:ascii="Times" w:eastAsia="Times New Roman" w:hAnsi="Times" w:cs="Times New Roman"/>
          <w:i/>
          <w:iCs/>
          <w:sz w:val="20"/>
          <w:szCs w:val="20"/>
          <w:lang w:val="en-US" w:eastAsia="en-GB"/>
        </w:rPr>
        <w:t>bioRxiv</w:t>
      </w:r>
      <w:proofErr w:type="spellEnd"/>
      <w:r w:rsidRPr="00DC6313">
        <w:rPr>
          <w:rFonts w:ascii="Times" w:eastAsia="Times New Roman" w:hAnsi="Times" w:cs="Times New Roman"/>
          <w:sz w:val="20"/>
          <w:szCs w:val="20"/>
          <w:lang w:val="en-US" w:eastAsia="en-GB"/>
        </w:rPr>
        <w:t xml:space="preserve">: </w:t>
      </w:r>
      <w:r w:rsidRPr="00DC6313">
        <w:rPr>
          <w:rFonts w:ascii="Times" w:eastAsia="Times New Roman" w:hAnsi="Times" w:cs="Times New Roman"/>
          <w:color w:val="0432FF"/>
          <w:sz w:val="20"/>
          <w:szCs w:val="20"/>
          <w:u w:val="single"/>
          <w:lang w:val="en-US" w:eastAsia="en-GB"/>
        </w:rPr>
        <w:t>https://www.biorxiv.org/content/10.1101/2020.09.11.293829v2.abstract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D0F05" w:rsidRPr="00DC6313" w14:paraId="56E010AC" w14:textId="77777777" w:rsidTr="003D0F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1596B" w14:textId="1C04539F" w:rsidR="003D0F05" w:rsidRPr="00DC6313" w:rsidRDefault="003D0F05" w:rsidP="003D0F05">
            <w:pPr>
              <w:pStyle w:val="ListParagraph"/>
              <w:numPr>
                <w:ilvl w:val="0"/>
                <w:numId w:val="5"/>
              </w:num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</w:p>
        </w:tc>
      </w:tr>
      <w:tr w:rsidR="003D0F05" w:rsidRPr="00DC6313" w14:paraId="467E27BD" w14:textId="77777777" w:rsidTr="003D0F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C762A" w14:textId="77777777" w:rsidR="003D0F05" w:rsidRPr="00DC6313" w:rsidRDefault="003D0F05" w:rsidP="003D0F05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</w:p>
        </w:tc>
      </w:tr>
    </w:tbl>
    <w:p w14:paraId="2B990BEE" w14:textId="77777777" w:rsidR="00454F0A" w:rsidRPr="00AA6042" w:rsidRDefault="00454F0A" w:rsidP="00454F0A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B1A6878" w14:textId="77777777" w:rsidR="00F92C32" w:rsidRPr="00AA6042" w:rsidRDefault="00F92C32" w:rsidP="00F92C32">
      <w:pPr>
        <w:jc w:val="both"/>
        <w:rPr>
          <w:sz w:val="20"/>
          <w:szCs w:val="20"/>
        </w:rPr>
      </w:pPr>
    </w:p>
    <w:sectPr w:rsidR="00F92C32" w:rsidRPr="00AA6042" w:rsidSect="009241E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4A93"/>
    <w:multiLevelType w:val="multilevel"/>
    <w:tmpl w:val="7F68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81374"/>
    <w:multiLevelType w:val="hybridMultilevel"/>
    <w:tmpl w:val="012C4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445CD"/>
    <w:multiLevelType w:val="multilevel"/>
    <w:tmpl w:val="F62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62DF7"/>
    <w:multiLevelType w:val="multilevel"/>
    <w:tmpl w:val="52A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A2E24"/>
    <w:multiLevelType w:val="multilevel"/>
    <w:tmpl w:val="929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80EE4"/>
    <w:multiLevelType w:val="multilevel"/>
    <w:tmpl w:val="04FC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849F6"/>
    <w:multiLevelType w:val="multilevel"/>
    <w:tmpl w:val="6A46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635"/>
    <w:rsid w:val="000B0635"/>
    <w:rsid w:val="00134B7E"/>
    <w:rsid w:val="001A0AFE"/>
    <w:rsid w:val="00241C85"/>
    <w:rsid w:val="00265BF2"/>
    <w:rsid w:val="002E67CD"/>
    <w:rsid w:val="00322015"/>
    <w:rsid w:val="00331C19"/>
    <w:rsid w:val="00357FF7"/>
    <w:rsid w:val="00383234"/>
    <w:rsid w:val="003D0F05"/>
    <w:rsid w:val="00415604"/>
    <w:rsid w:val="00454F0A"/>
    <w:rsid w:val="00461256"/>
    <w:rsid w:val="004D0AFA"/>
    <w:rsid w:val="0052070E"/>
    <w:rsid w:val="005308B9"/>
    <w:rsid w:val="00574878"/>
    <w:rsid w:val="006F2B63"/>
    <w:rsid w:val="00843E83"/>
    <w:rsid w:val="0084596D"/>
    <w:rsid w:val="008639D4"/>
    <w:rsid w:val="00883AA5"/>
    <w:rsid w:val="008B3A37"/>
    <w:rsid w:val="008C138B"/>
    <w:rsid w:val="009241E7"/>
    <w:rsid w:val="00945707"/>
    <w:rsid w:val="00AA6042"/>
    <w:rsid w:val="00AC1CEB"/>
    <w:rsid w:val="00AF4B31"/>
    <w:rsid w:val="00C50B63"/>
    <w:rsid w:val="00C65A16"/>
    <w:rsid w:val="00DC6313"/>
    <w:rsid w:val="00F9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640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32"/>
    <w:rPr>
      <w:rFonts w:ascii="Lucida Grande" w:hAnsi="Lucida Grande" w:cs="Lucida Grande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F92C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C3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1C1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31C19"/>
    <w:rPr>
      <w:b/>
      <w:bCs/>
    </w:rPr>
  </w:style>
  <w:style w:type="character" w:styleId="Emphasis">
    <w:name w:val="Emphasis"/>
    <w:basedOn w:val="DefaultParagraphFont"/>
    <w:uiPriority w:val="20"/>
    <w:qFormat/>
    <w:rsid w:val="00331C19"/>
    <w:rPr>
      <w:i/>
      <w:iCs/>
    </w:rPr>
  </w:style>
  <w:style w:type="paragraph" w:styleId="ListParagraph">
    <w:name w:val="List Paragraph"/>
    <w:basedOn w:val="Normal"/>
    <w:uiPriority w:val="34"/>
    <w:qFormat/>
    <w:rsid w:val="003D0F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8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xplore.ieee.org/document/79263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ople.epfl.ch/gianluca.barbruni" TargetMode="External"/><Relationship Id="rId5" Type="http://schemas.openxmlformats.org/officeDocument/2006/relationships/hyperlink" Target="https://people.epfl.ch/sandro.carrar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Self-Wake-Up Device for Therapeutic Compounds on Human Skin</vt:lpstr>
    </vt:vector>
  </TitlesOfParts>
  <Company>EPFL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Carrara</dc:creator>
  <cp:keywords/>
  <dc:description/>
  <cp:lastModifiedBy>Gian Luca Barbruni</cp:lastModifiedBy>
  <cp:revision>36</cp:revision>
  <dcterms:created xsi:type="dcterms:W3CDTF">2019-06-14T08:49:00Z</dcterms:created>
  <dcterms:modified xsi:type="dcterms:W3CDTF">2020-10-15T21:18:00Z</dcterms:modified>
</cp:coreProperties>
</file>