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0A00D" w14:textId="272F9567" w:rsidR="001755F1" w:rsidRDefault="003D5C4E" w:rsidP="00DB68B9">
      <w:pPr>
        <w:jc w:val="center"/>
        <w:outlineLvl w:val="0"/>
        <w:rPr>
          <w:rFonts w:asciiTheme="majorHAnsi" w:eastAsia="Times New Roman" w:hAnsiTheme="majorHAnsi" w:cstheme="majorHAnsi"/>
          <w:b/>
          <w:bCs/>
          <w:kern w:val="36"/>
          <w:sz w:val="48"/>
          <w:szCs w:val="48"/>
        </w:rPr>
      </w:pPr>
      <w:r w:rsidRPr="00EE3B35">
        <w:rPr>
          <w:rFonts w:asciiTheme="majorHAnsi" w:eastAsia="Times New Roman" w:hAnsiTheme="majorHAnsi" w:cstheme="majorHAnsi"/>
          <w:b/>
          <w:bCs/>
          <w:kern w:val="36"/>
          <w:sz w:val="48"/>
          <w:szCs w:val="48"/>
        </w:rPr>
        <w:t>Biofuel Cell</w:t>
      </w:r>
      <w:r w:rsidR="00DB68B9">
        <w:rPr>
          <w:rFonts w:asciiTheme="majorHAnsi" w:eastAsia="Times New Roman" w:hAnsiTheme="majorHAnsi" w:cstheme="majorHAnsi"/>
          <w:b/>
          <w:bCs/>
          <w:kern w:val="36"/>
          <w:sz w:val="48"/>
          <w:szCs w:val="48"/>
        </w:rPr>
        <w:t xml:space="preserve">: </w:t>
      </w:r>
      <w:r w:rsidRPr="00EE3B35">
        <w:rPr>
          <w:rFonts w:asciiTheme="majorHAnsi" w:eastAsia="Times New Roman" w:hAnsiTheme="majorHAnsi" w:cstheme="majorHAnsi"/>
          <w:b/>
          <w:bCs/>
          <w:kern w:val="36"/>
          <w:sz w:val="48"/>
          <w:szCs w:val="48"/>
        </w:rPr>
        <w:t xml:space="preserve">Energy Harvesting </w:t>
      </w:r>
    </w:p>
    <w:p w14:paraId="20099875" w14:textId="6D2416EE" w:rsidR="003D5C4E" w:rsidRPr="00EE3B35" w:rsidRDefault="003D5C4E" w:rsidP="001755F1">
      <w:pPr>
        <w:jc w:val="center"/>
        <w:outlineLvl w:val="0"/>
        <w:rPr>
          <w:rFonts w:asciiTheme="majorHAnsi" w:eastAsia="Times New Roman" w:hAnsiTheme="majorHAnsi" w:cstheme="majorHAnsi"/>
          <w:b/>
          <w:bCs/>
          <w:kern w:val="36"/>
          <w:sz w:val="48"/>
          <w:szCs w:val="48"/>
        </w:rPr>
      </w:pPr>
      <w:r w:rsidRPr="00EE3B35">
        <w:rPr>
          <w:rFonts w:asciiTheme="majorHAnsi" w:eastAsia="Times New Roman" w:hAnsiTheme="majorHAnsi" w:cstheme="majorHAnsi"/>
          <w:b/>
          <w:bCs/>
          <w:kern w:val="36"/>
          <w:sz w:val="48"/>
          <w:szCs w:val="48"/>
        </w:rPr>
        <w:t>for Implantable Devices</w:t>
      </w:r>
    </w:p>
    <w:p w14:paraId="7191FF50" w14:textId="77777777" w:rsidR="00F92C32" w:rsidRPr="00EE3B35" w:rsidRDefault="00F92C32" w:rsidP="003D5C4E">
      <w:pPr>
        <w:spacing w:before="100" w:beforeAutospacing="1" w:after="100" w:afterAutospacing="1"/>
        <w:rPr>
          <w:rFonts w:ascii="Times" w:hAnsi="Times" w:cs="Times New Roman"/>
          <w:sz w:val="20"/>
          <w:szCs w:val="20"/>
          <w:lang w:val="it-CH"/>
        </w:rPr>
      </w:pPr>
      <w:r w:rsidRPr="00EE3B35">
        <w:rPr>
          <w:rFonts w:ascii="Times" w:hAnsi="Times" w:cs="Times New Roman"/>
          <w:b/>
          <w:bCs/>
          <w:sz w:val="20"/>
          <w:szCs w:val="20"/>
          <w:lang w:val="it-CH"/>
        </w:rPr>
        <w:t>**** Master Project ****</w:t>
      </w:r>
    </w:p>
    <w:p w14:paraId="691DFA61" w14:textId="5C18F4F4" w:rsidR="007645A4" w:rsidRPr="00EE3B35" w:rsidRDefault="00F92C32" w:rsidP="007645A4">
      <w:pPr>
        <w:rPr>
          <w:rFonts w:ascii="Times" w:hAnsi="Times" w:cs="Times New Roman"/>
          <w:color w:val="0000FF"/>
          <w:sz w:val="20"/>
          <w:szCs w:val="20"/>
          <w:u w:val="single"/>
          <w:lang w:val="it-CH"/>
        </w:rPr>
      </w:pPr>
      <w:r w:rsidRPr="00EE3B35">
        <w:rPr>
          <w:rFonts w:ascii="Times" w:hAnsi="Times" w:cs="Times New Roman"/>
          <w:b/>
          <w:bCs/>
          <w:sz w:val="20"/>
          <w:szCs w:val="20"/>
          <w:lang w:val="it-CH"/>
        </w:rPr>
        <w:t>Contacts:</w:t>
      </w:r>
      <w:r w:rsidRPr="00EE3B35">
        <w:rPr>
          <w:rFonts w:ascii="Times" w:hAnsi="Times" w:cs="Times New Roman"/>
          <w:sz w:val="20"/>
          <w:szCs w:val="20"/>
          <w:lang w:val="it-CH"/>
        </w:rPr>
        <w:t xml:space="preserve"> </w:t>
      </w:r>
      <w:hyperlink r:id="rId5" w:history="1">
        <w:r w:rsidRPr="00EE3B35">
          <w:rPr>
            <w:rFonts w:ascii="Times" w:hAnsi="Times" w:cs="Times New Roman"/>
            <w:color w:val="0000FF"/>
            <w:sz w:val="20"/>
            <w:szCs w:val="20"/>
            <w:u w:val="single"/>
            <w:lang w:val="it-CH"/>
          </w:rPr>
          <w:t>Sandro Carrara</w:t>
        </w:r>
      </w:hyperlink>
      <w:r w:rsidRPr="00EE3B35">
        <w:rPr>
          <w:rFonts w:ascii="Times" w:hAnsi="Times" w:cs="Times New Roman"/>
          <w:sz w:val="20"/>
          <w:szCs w:val="20"/>
          <w:lang w:val="it-CH"/>
        </w:rPr>
        <w:br/>
      </w:r>
      <w:r w:rsidR="00331C19" w:rsidRPr="00EE3B35">
        <w:rPr>
          <w:rFonts w:ascii="Times" w:hAnsi="Times" w:cs="Times New Roman"/>
          <w:sz w:val="20"/>
          <w:szCs w:val="20"/>
          <w:lang w:val="it-CH"/>
        </w:rPr>
        <w:t>                 </w:t>
      </w:r>
      <w:r w:rsidR="00000000">
        <w:fldChar w:fldCharType="begin"/>
      </w:r>
      <w:r w:rsidR="00000000" w:rsidRPr="00EE3B35">
        <w:rPr>
          <w:lang w:val="it-CH"/>
        </w:rPr>
        <w:instrText>HYPERLINK "https://people.epfl.ch/gianluca.barbruni"</w:instrText>
      </w:r>
      <w:r w:rsidR="00000000">
        <w:fldChar w:fldCharType="separate"/>
      </w:r>
      <w:r w:rsidR="003D0F05" w:rsidRPr="00EE3B35">
        <w:rPr>
          <w:rFonts w:ascii="Times" w:hAnsi="Times" w:cs="Times New Roman"/>
          <w:color w:val="0000FF"/>
          <w:sz w:val="20"/>
          <w:szCs w:val="20"/>
          <w:u w:val="single"/>
          <w:lang w:val="it-CH"/>
        </w:rPr>
        <w:t>Gian</w:t>
      </w:r>
      <w:r w:rsidR="00C65A16" w:rsidRPr="00EE3B35">
        <w:rPr>
          <w:rFonts w:ascii="Times" w:hAnsi="Times" w:cs="Times New Roman"/>
          <w:color w:val="0000FF"/>
          <w:sz w:val="20"/>
          <w:szCs w:val="20"/>
          <w:u w:val="single"/>
          <w:lang w:val="it-CH"/>
        </w:rPr>
        <w:t xml:space="preserve"> L</w:t>
      </w:r>
      <w:r w:rsidR="003D0F05" w:rsidRPr="00EE3B35">
        <w:rPr>
          <w:rFonts w:ascii="Times" w:hAnsi="Times" w:cs="Times New Roman"/>
          <w:color w:val="0000FF"/>
          <w:sz w:val="20"/>
          <w:szCs w:val="20"/>
          <w:u w:val="single"/>
          <w:lang w:val="it-CH"/>
        </w:rPr>
        <w:t>uca Barbru</w:t>
      </w:r>
      <w:r w:rsidR="00331C19" w:rsidRPr="00EE3B35">
        <w:rPr>
          <w:rFonts w:ascii="Times" w:hAnsi="Times" w:cs="Times New Roman"/>
          <w:color w:val="0000FF"/>
          <w:sz w:val="20"/>
          <w:szCs w:val="20"/>
          <w:u w:val="single"/>
          <w:lang w:val="it-CH"/>
        </w:rPr>
        <w:t>n</w:t>
      </w:r>
      <w:r w:rsidR="00000000">
        <w:rPr>
          <w:rFonts w:ascii="Times" w:hAnsi="Times" w:cs="Times New Roman"/>
          <w:color w:val="0000FF"/>
          <w:sz w:val="20"/>
          <w:szCs w:val="20"/>
          <w:u w:val="single"/>
        </w:rPr>
        <w:fldChar w:fldCharType="end"/>
      </w:r>
      <w:r w:rsidR="003D0F05" w:rsidRPr="00EE3B35">
        <w:rPr>
          <w:rFonts w:ascii="Times" w:hAnsi="Times" w:cs="Times New Roman"/>
          <w:color w:val="0000FF"/>
          <w:sz w:val="20"/>
          <w:szCs w:val="20"/>
          <w:u w:val="single"/>
          <w:lang w:val="it-CH"/>
        </w:rPr>
        <w:t>i</w:t>
      </w:r>
    </w:p>
    <w:p w14:paraId="7089055B" w14:textId="6ED59E02" w:rsidR="007645A4" w:rsidRPr="00EE3B35" w:rsidRDefault="007645A4" w:rsidP="007645A4">
      <w:pPr>
        <w:rPr>
          <w:rFonts w:ascii="Times" w:hAnsi="Times" w:cs="Times New Roman"/>
          <w:color w:val="0000FF"/>
          <w:sz w:val="20"/>
          <w:szCs w:val="20"/>
          <w:u w:val="single"/>
          <w:lang w:val="it-CH"/>
        </w:rPr>
      </w:pPr>
      <w:r w:rsidRPr="00EE3B35">
        <w:rPr>
          <w:rFonts w:ascii="Times" w:hAnsi="Times" w:cs="Times New Roman"/>
          <w:color w:val="0000FF"/>
          <w:sz w:val="20"/>
          <w:szCs w:val="20"/>
          <w:u w:val="single"/>
          <w:lang w:val="it-CH"/>
        </w:rPr>
        <w:tab/>
        <w:t xml:space="preserve">   Ali Meimandi</w:t>
      </w:r>
    </w:p>
    <w:p w14:paraId="12EBC1F0" w14:textId="77777777" w:rsidR="00331C19" w:rsidRPr="00EE3B35" w:rsidRDefault="00331C19">
      <w:pPr>
        <w:rPr>
          <w:b/>
          <w:bCs/>
          <w:sz w:val="20"/>
          <w:szCs w:val="20"/>
          <w:lang w:val="it-CH"/>
        </w:rPr>
      </w:pPr>
    </w:p>
    <w:p w14:paraId="1330FD46" w14:textId="608B6FFF" w:rsidR="00331C19" w:rsidRPr="00331C19" w:rsidRDefault="00331C19" w:rsidP="00CF1B08">
      <w:pPr>
        <w:jc w:val="both"/>
        <w:rPr>
          <w:bCs/>
          <w:sz w:val="20"/>
          <w:szCs w:val="20"/>
          <w:lang w:val="en-GB"/>
        </w:rPr>
      </w:pPr>
      <w:r w:rsidRPr="00331C19">
        <w:rPr>
          <w:bCs/>
          <w:sz w:val="20"/>
          <w:szCs w:val="20"/>
          <w:lang w:val="en-GB"/>
        </w:rPr>
        <w:t xml:space="preserve">The technical field of the project relates to </w:t>
      </w:r>
      <w:r w:rsidR="003D5C4E">
        <w:rPr>
          <w:bCs/>
          <w:sz w:val="20"/>
          <w:szCs w:val="20"/>
          <w:lang w:val="en-GB"/>
        </w:rPr>
        <w:t xml:space="preserve">the </w:t>
      </w:r>
      <w:r w:rsidR="00606F4C">
        <w:rPr>
          <w:bCs/>
          <w:sz w:val="20"/>
          <w:szCs w:val="20"/>
          <w:lang w:val="en-GB"/>
        </w:rPr>
        <w:t>powering</w:t>
      </w:r>
      <w:r w:rsidR="003D5C4E">
        <w:rPr>
          <w:bCs/>
          <w:sz w:val="20"/>
          <w:szCs w:val="20"/>
          <w:lang w:val="en-GB"/>
        </w:rPr>
        <w:t xml:space="preserve"> of</w:t>
      </w:r>
      <w:r w:rsidR="00606F4C">
        <w:rPr>
          <w:bCs/>
          <w:sz w:val="20"/>
          <w:szCs w:val="20"/>
          <w:lang w:val="en-GB"/>
        </w:rPr>
        <w:t xml:space="preserve"> implantable devices</w:t>
      </w:r>
      <w:r w:rsidR="002F3F6D">
        <w:rPr>
          <w:bCs/>
          <w:sz w:val="20"/>
          <w:szCs w:val="20"/>
          <w:lang w:val="en-GB"/>
        </w:rPr>
        <w:t>, such as ultra-miniaturized implants,</w:t>
      </w:r>
      <w:r w:rsidR="00606F4C">
        <w:rPr>
          <w:bCs/>
          <w:sz w:val="20"/>
          <w:szCs w:val="20"/>
          <w:lang w:val="en-GB"/>
        </w:rPr>
        <w:t xml:space="preserve"> for achieving </w:t>
      </w:r>
      <w:r w:rsidR="00606F4C" w:rsidRPr="00606F4C">
        <w:rPr>
          <w:bCs/>
          <w:sz w:val="20"/>
          <w:szCs w:val="20"/>
          <w:lang w:val="en-GB"/>
        </w:rPr>
        <w:t xml:space="preserve">a </w:t>
      </w:r>
      <w:proofErr w:type="spellStart"/>
      <w:r w:rsidR="00606F4C">
        <w:rPr>
          <w:bCs/>
          <w:sz w:val="20"/>
          <w:szCs w:val="20"/>
          <w:lang w:val="en-GB"/>
        </w:rPr>
        <w:t>micrometer</w:t>
      </w:r>
      <w:proofErr w:type="spellEnd"/>
      <w:r w:rsidR="00606F4C">
        <w:rPr>
          <w:bCs/>
          <w:sz w:val="20"/>
          <w:szCs w:val="20"/>
          <w:lang w:val="en-GB"/>
        </w:rPr>
        <w:t xml:space="preserve">-sized </w:t>
      </w:r>
      <w:r w:rsidR="00606F4C" w:rsidRPr="00606F4C">
        <w:rPr>
          <w:bCs/>
          <w:sz w:val="20"/>
          <w:szCs w:val="20"/>
          <w:lang w:val="en-GB"/>
        </w:rPr>
        <w:t>autonomous sensing, computing, and communication system</w:t>
      </w:r>
      <w:r w:rsidR="00606F4C">
        <w:rPr>
          <w:bCs/>
          <w:sz w:val="20"/>
          <w:szCs w:val="20"/>
          <w:lang w:val="en-GB"/>
        </w:rPr>
        <w:t>.</w:t>
      </w:r>
    </w:p>
    <w:p w14:paraId="597112C9" w14:textId="77777777" w:rsidR="00331C19" w:rsidRPr="00331C19" w:rsidRDefault="00331C19" w:rsidP="00CF1B08">
      <w:pPr>
        <w:jc w:val="both"/>
        <w:rPr>
          <w:bCs/>
          <w:sz w:val="20"/>
          <w:szCs w:val="20"/>
          <w:lang w:val="en-GB"/>
        </w:rPr>
      </w:pPr>
    </w:p>
    <w:p w14:paraId="41019C38" w14:textId="08658B8D" w:rsidR="000B0635" w:rsidRDefault="003D5C4E" w:rsidP="00CF1B08">
      <w:pPr>
        <w:jc w:val="both"/>
        <w:rPr>
          <w:sz w:val="20"/>
          <w:szCs w:val="20"/>
          <w:lang w:val="en-GB"/>
        </w:rPr>
      </w:pPr>
      <w:r w:rsidRPr="003D5C4E">
        <w:rPr>
          <w:bCs/>
          <w:sz w:val="20"/>
          <w:szCs w:val="20"/>
          <w:lang w:val="en-GB"/>
        </w:rPr>
        <w:t xml:space="preserve">Biofuel cells represent a </w:t>
      </w:r>
      <w:r w:rsidR="00C9459F" w:rsidRPr="003D5C4E">
        <w:rPr>
          <w:bCs/>
          <w:sz w:val="20"/>
          <w:szCs w:val="20"/>
          <w:lang w:val="en-GB"/>
        </w:rPr>
        <w:t>ground-breaking</w:t>
      </w:r>
      <w:r w:rsidRPr="003D5C4E">
        <w:rPr>
          <w:bCs/>
          <w:sz w:val="20"/>
          <w:szCs w:val="20"/>
          <w:lang w:val="en-GB"/>
        </w:rPr>
        <w:t xml:space="preserve"> advancement in bioelectronic engineering, as they enable the conversion of the chemicals present in the human body into a reliable source of electrical energy. Biofuel cells would make it possible to create a 'self-powered' implantable medical device</w:t>
      </w:r>
      <w:r w:rsidR="002F3F6D">
        <w:rPr>
          <w:bCs/>
          <w:sz w:val="20"/>
          <w:szCs w:val="20"/>
          <w:lang w:val="en-GB"/>
        </w:rPr>
        <w:t xml:space="preserve">, </w:t>
      </w:r>
      <w:proofErr w:type="gramStart"/>
      <w:r w:rsidRPr="003D5C4E">
        <w:rPr>
          <w:bCs/>
          <w:sz w:val="20"/>
          <w:szCs w:val="20"/>
          <w:lang w:val="en-GB"/>
        </w:rPr>
        <w:t>thus</w:t>
      </w:r>
      <w:proofErr w:type="gramEnd"/>
      <w:r w:rsidRPr="003D5C4E">
        <w:rPr>
          <w:bCs/>
          <w:sz w:val="20"/>
          <w:szCs w:val="20"/>
          <w:lang w:val="en-GB"/>
        </w:rPr>
        <w:t xml:space="preserve"> independent of a battery or any form of external energy.</w:t>
      </w:r>
    </w:p>
    <w:p w14:paraId="37356155" w14:textId="13869821" w:rsidR="00F92C32" w:rsidRDefault="002F3F6D" w:rsidP="00CF1B08">
      <w:pPr>
        <w:jc w:val="both"/>
      </w:pPr>
      <w:r>
        <w:rPr>
          <w:noProof/>
        </w:rPr>
        <w:drawing>
          <wp:inline distT="0" distB="0" distL="0" distR="0" wp14:anchorId="347BCF72" wp14:editId="3860F2ED">
            <wp:extent cx="5270500" cy="19069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5270500" cy="1906905"/>
                    </a:xfrm>
                    <a:prstGeom prst="rect">
                      <a:avLst/>
                    </a:prstGeom>
                  </pic:spPr>
                </pic:pic>
              </a:graphicData>
            </a:graphic>
          </wp:inline>
        </w:drawing>
      </w:r>
    </w:p>
    <w:p w14:paraId="0C16F80C" w14:textId="77777777" w:rsidR="00331C19" w:rsidRPr="00331C19" w:rsidRDefault="00331C19" w:rsidP="00CF1B08">
      <w:pPr>
        <w:spacing w:before="100" w:beforeAutospacing="1" w:after="100" w:afterAutospacing="1"/>
        <w:jc w:val="both"/>
        <w:rPr>
          <w:rFonts w:ascii="Times" w:hAnsi="Times" w:cs="Times New Roman"/>
          <w:sz w:val="20"/>
          <w:szCs w:val="20"/>
        </w:rPr>
      </w:pPr>
      <w:r w:rsidRPr="00331C19">
        <w:rPr>
          <w:rFonts w:ascii="Times" w:hAnsi="Times" w:cs="Times New Roman"/>
          <w:b/>
          <w:bCs/>
          <w:sz w:val="20"/>
          <w:szCs w:val="20"/>
        </w:rPr>
        <w:t>Project Description:</w:t>
      </w:r>
    </w:p>
    <w:p w14:paraId="612905D0" w14:textId="08EA9721" w:rsidR="002F3F6D" w:rsidRDefault="00590B99" w:rsidP="00CF1B08">
      <w:pPr>
        <w:spacing w:before="100" w:beforeAutospacing="1" w:after="100" w:afterAutospacing="1"/>
        <w:jc w:val="both"/>
        <w:rPr>
          <w:sz w:val="22"/>
          <w:szCs w:val="22"/>
        </w:rPr>
      </w:pPr>
      <w:r w:rsidRPr="00590B99">
        <w:rPr>
          <w:sz w:val="22"/>
          <w:szCs w:val="22"/>
        </w:rPr>
        <w:t>In this context, the aim of this master's project work is to develop an energy harvesting system using endogenous metabolites, such as glucose. To optimize the functionality of the system, an investigation into different nanomaterials and enzymes will be considered. Additionally, the electrical characterization of the biofuel cell will be performed.</w:t>
      </w:r>
    </w:p>
    <w:p w14:paraId="2D424418" w14:textId="057FE0EA" w:rsidR="00811FAC" w:rsidRDefault="00556899" w:rsidP="00CF1B08">
      <w:pPr>
        <w:spacing w:before="100" w:beforeAutospacing="1" w:after="100" w:afterAutospacing="1"/>
        <w:jc w:val="both"/>
        <w:rPr>
          <w:sz w:val="22"/>
          <w:szCs w:val="22"/>
        </w:rPr>
      </w:pPr>
      <w:r>
        <w:rPr>
          <w:sz w:val="22"/>
          <w:szCs w:val="22"/>
        </w:rPr>
        <w:t>Targeting</w:t>
      </w:r>
      <w:r w:rsidR="00E269C2">
        <w:rPr>
          <w:sz w:val="22"/>
          <w:szCs w:val="22"/>
        </w:rPr>
        <w:t xml:space="preserve"> the aim of this project:</w:t>
      </w:r>
    </w:p>
    <w:p w14:paraId="25077508" w14:textId="1C6D7914" w:rsidR="00A54EA2" w:rsidRPr="00556899" w:rsidRDefault="00FA55CD" w:rsidP="00CF1B08">
      <w:pPr>
        <w:pStyle w:val="ListParagraph"/>
        <w:numPr>
          <w:ilvl w:val="0"/>
          <w:numId w:val="6"/>
        </w:numPr>
        <w:spacing w:before="100" w:beforeAutospacing="1" w:after="100" w:afterAutospacing="1"/>
        <w:jc w:val="both"/>
        <w:rPr>
          <w:rFonts w:cs="Times New Roman"/>
          <w:sz w:val="20"/>
          <w:szCs w:val="20"/>
        </w:rPr>
      </w:pPr>
      <w:r w:rsidRPr="00556899">
        <w:rPr>
          <w:rFonts w:cs="Times New Roman"/>
          <w:sz w:val="20"/>
          <w:szCs w:val="20"/>
        </w:rPr>
        <w:t xml:space="preserve">The literature review </w:t>
      </w:r>
      <w:r w:rsidR="000018F7">
        <w:rPr>
          <w:rFonts w:cs="Times New Roman"/>
          <w:sz w:val="20"/>
          <w:szCs w:val="20"/>
        </w:rPr>
        <w:t>will be</w:t>
      </w:r>
      <w:r w:rsidRPr="00556899">
        <w:rPr>
          <w:rFonts w:cs="Times New Roman"/>
          <w:sz w:val="20"/>
          <w:szCs w:val="20"/>
        </w:rPr>
        <w:t xml:space="preserve"> </w:t>
      </w:r>
      <w:r w:rsidR="00F167FD">
        <w:rPr>
          <w:rFonts w:cs="Times New Roman"/>
          <w:sz w:val="20"/>
          <w:szCs w:val="20"/>
        </w:rPr>
        <w:t>needed</w:t>
      </w:r>
      <w:r w:rsidRPr="00556899">
        <w:rPr>
          <w:rFonts w:cs="Times New Roman"/>
          <w:sz w:val="20"/>
          <w:szCs w:val="20"/>
        </w:rPr>
        <w:t xml:space="preserve"> </w:t>
      </w:r>
      <w:r w:rsidR="003A4D3E" w:rsidRPr="00556899">
        <w:rPr>
          <w:rFonts w:cs="Times New Roman"/>
          <w:sz w:val="20"/>
          <w:szCs w:val="20"/>
        </w:rPr>
        <w:t>to reach a comprehensive choice of materials</w:t>
      </w:r>
      <w:r w:rsidR="00A54EA2" w:rsidRPr="00556899">
        <w:rPr>
          <w:rFonts w:cs="Times New Roman"/>
          <w:sz w:val="20"/>
          <w:szCs w:val="20"/>
        </w:rPr>
        <w:t>.</w:t>
      </w:r>
    </w:p>
    <w:p w14:paraId="3BF318F9" w14:textId="019E765A" w:rsidR="003A4D3E" w:rsidRPr="00556899" w:rsidRDefault="003A4D3E" w:rsidP="00CF1B08">
      <w:pPr>
        <w:pStyle w:val="ListParagraph"/>
        <w:numPr>
          <w:ilvl w:val="0"/>
          <w:numId w:val="6"/>
        </w:numPr>
        <w:spacing w:before="100" w:beforeAutospacing="1" w:after="100" w:afterAutospacing="1"/>
        <w:jc w:val="both"/>
        <w:rPr>
          <w:rFonts w:cs="Times New Roman"/>
          <w:sz w:val="20"/>
          <w:szCs w:val="20"/>
        </w:rPr>
      </w:pPr>
      <w:r w:rsidRPr="00556899">
        <w:rPr>
          <w:rFonts w:cs="Times New Roman"/>
          <w:sz w:val="20"/>
          <w:szCs w:val="20"/>
        </w:rPr>
        <w:t xml:space="preserve">Electrochemical </w:t>
      </w:r>
      <w:r w:rsidR="00A54EA2" w:rsidRPr="00556899">
        <w:rPr>
          <w:rFonts w:cs="Times New Roman"/>
          <w:sz w:val="20"/>
          <w:szCs w:val="20"/>
        </w:rPr>
        <w:t>experiment</w:t>
      </w:r>
      <w:r w:rsidR="00E03B99" w:rsidRPr="00556899">
        <w:rPr>
          <w:rFonts w:cs="Times New Roman"/>
          <w:sz w:val="20"/>
          <w:szCs w:val="20"/>
        </w:rPr>
        <w:t>s</w:t>
      </w:r>
      <w:r w:rsidR="00A54EA2" w:rsidRPr="00556899">
        <w:rPr>
          <w:rFonts w:cs="Times New Roman"/>
          <w:sz w:val="20"/>
          <w:szCs w:val="20"/>
        </w:rPr>
        <w:t xml:space="preserve"> will be done to design the system.</w:t>
      </w:r>
    </w:p>
    <w:p w14:paraId="5B332ECF" w14:textId="30A33E6C" w:rsidR="00A54EA2" w:rsidRPr="00556899" w:rsidRDefault="00E03B99" w:rsidP="00CF1B08">
      <w:pPr>
        <w:pStyle w:val="ListParagraph"/>
        <w:numPr>
          <w:ilvl w:val="0"/>
          <w:numId w:val="6"/>
        </w:numPr>
        <w:spacing w:before="100" w:beforeAutospacing="1" w:after="100" w:afterAutospacing="1"/>
        <w:jc w:val="both"/>
        <w:rPr>
          <w:rFonts w:cs="Times New Roman"/>
          <w:sz w:val="20"/>
          <w:szCs w:val="20"/>
        </w:rPr>
      </w:pPr>
      <w:r w:rsidRPr="00556899">
        <w:rPr>
          <w:rFonts w:cs="Times New Roman"/>
          <w:sz w:val="20"/>
          <w:szCs w:val="20"/>
        </w:rPr>
        <w:t>Electrical analysis is performed to characterize the designed biofuel cell.</w:t>
      </w:r>
    </w:p>
    <w:p w14:paraId="634360D9" w14:textId="77777777" w:rsidR="00331C19" w:rsidRDefault="00331C19" w:rsidP="00CF1B08">
      <w:pPr>
        <w:pStyle w:val="NormalWeb"/>
        <w:jc w:val="both"/>
      </w:pPr>
      <w:r>
        <w:rPr>
          <w:rStyle w:val="Strong"/>
        </w:rPr>
        <w:t>Eligibility Requirements:</w:t>
      </w:r>
    </w:p>
    <w:p w14:paraId="2AE74EDB" w14:textId="32ED6F07" w:rsidR="00331C19" w:rsidRPr="00AA6042" w:rsidRDefault="00331C19" w:rsidP="00CF1B08">
      <w:pPr>
        <w:numPr>
          <w:ilvl w:val="0"/>
          <w:numId w:val="3"/>
        </w:numPr>
        <w:ind w:left="714" w:hanging="357"/>
        <w:jc w:val="both"/>
        <w:rPr>
          <w:rFonts w:eastAsia="Times New Roman" w:cs="Times New Roman"/>
          <w:sz w:val="20"/>
          <w:szCs w:val="20"/>
        </w:rPr>
      </w:pPr>
      <w:r w:rsidRPr="00AA6042">
        <w:rPr>
          <w:rFonts w:eastAsia="Times New Roman" w:cs="Times New Roman"/>
          <w:sz w:val="20"/>
          <w:szCs w:val="20"/>
        </w:rPr>
        <w:t xml:space="preserve">Basic knowledge </w:t>
      </w:r>
      <w:r w:rsidR="00F167FD">
        <w:rPr>
          <w:rFonts w:eastAsia="Times New Roman" w:cs="Times New Roman"/>
          <w:sz w:val="20"/>
          <w:szCs w:val="20"/>
        </w:rPr>
        <w:t>of</w:t>
      </w:r>
      <w:r w:rsidRPr="00AA6042">
        <w:rPr>
          <w:rFonts w:eastAsia="Times New Roman" w:cs="Times New Roman"/>
          <w:sz w:val="20"/>
          <w:szCs w:val="20"/>
        </w:rPr>
        <w:t xml:space="preserve"> </w:t>
      </w:r>
      <w:r w:rsidR="00590B99">
        <w:rPr>
          <w:rFonts w:eastAsia="Times New Roman" w:cs="Times New Roman"/>
          <w:sz w:val="20"/>
          <w:szCs w:val="20"/>
        </w:rPr>
        <w:t>bio</w:t>
      </w:r>
      <w:r w:rsidRPr="00AA6042">
        <w:rPr>
          <w:rFonts w:eastAsia="Times New Roman" w:cs="Times New Roman"/>
          <w:sz w:val="20"/>
          <w:szCs w:val="20"/>
        </w:rPr>
        <w:t>sensors</w:t>
      </w:r>
      <w:r w:rsidR="00590B99">
        <w:rPr>
          <w:rFonts w:eastAsia="Times New Roman" w:cs="Times New Roman"/>
          <w:sz w:val="20"/>
          <w:szCs w:val="20"/>
        </w:rPr>
        <w:t xml:space="preserve"> and electrochemistry</w:t>
      </w:r>
    </w:p>
    <w:p w14:paraId="6867164D" w14:textId="34EF1AB4" w:rsidR="00331C19" w:rsidRPr="00590B99" w:rsidRDefault="00331C19" w:rsidP="00CF1B08">
      <w:pPr>
        <w:numPr>
          <w:ilvl w:val="0"/>
          <w:numId w:val="4"/>
        </w:numPr>
        <w:ind w:left="714" w:hanging="357"/>
        <w:jc w:val="both"/>
        <w:rPr>
          <w:rFonts w:eastAsia="Times New Roman" w:cs="Times New Roman"/>
          <w:sz w:val="20"/>
          <w:szCs w:val="20"/>
        </w:rPr>
      </w:pPr>
      <w:r w:rsidRPr="00AA6042">
        <w:rPr>
          <w:rFonts w:eastAsia="Times New Roman" w:cs="Times New Roman"/>
          <w:sz w:val="20"/>
          <w:szCs w:val="20"/>
        </w:rPr>
        <w:t xml:space="preserve">Basic knowledge of </w:t>
      </w:r>
      <w:r w:rsidR="00415604">
        <w:rPr>
          <w:rFonts w:eastAsia="Times New Roman" w:cs="Times New Roman"/>
          <w:sz w:val="20"/>
          <w:szCs w:val="20"/>
        </w:rPr>
        <w:t>electronics</w:t>
      </w:r>
    </w:p>
    <w:p w14:paraId="55CF80C2" w14:textId="77777777" w:rsidR="00331C19" w:rsidRPr="00945707" w:rsidRDefault="00331C19" w:rsidP="00CF1B08">
      <w:pPr>
        <w:numPr>
          <w:ilvl w:val="0"/>
          <w:numId w:val="4"/>
        </w:numPr>
        <w:ind w:left="714" w:hanging="357"/>
        <w:jc w:val="both"/>
        <w:rPr>
          <w:rFonts w:eastAsia="Times New Roman" w:cs="Times New Roman"/>
          <w:sz w:val="20"/>
          <w:szCs w:val="20"/>
        </w:rPr>
      </w:pPr>
      <w:r w:rsidRPr="00945707">
        <w:rPr>
          <w:rFonts w:eastAsia="Times New Roman" w:cs="Times New Roman"/>
          <w:sz w:val="20"/>
          <w:szCs w:val="20"/>
        </w:rPr>
        <w:t xml:space="preserve">Interest, Motivation, and Commitment to the project </w:t>
      </w:r>
    </w:p>
    <w:p w14:paraId="148B64D3" w14:textId="77777777" w:rsidR="00331C19" w:rsidRDefault="00331C19" w:rsidP="00CF1B08">
      <w:pPr>
        <w:pStyle w:val="NormalWeb"/>
        <w:jc w:val="both"/>
      </w:pPr>
      <w:r>
        <w:rPr>
          <w:rStyle w:val="Strong"/>
        </w:rPr>
        <w:t>References:</w:t>
      </w:r>
    </w:p>
    <w:p w14:paraId="3D6DC178" w14:textId="08CAA165" w:rsidR="00FA541B" w:rsidRPr="00D70A3F" w:rsidRDefault="00590B99" w:rsidP="00CF1B08">
      <w:pPr>
        <w:numPr>
          <w:ilvl w:val="0"/>
          <w:numId w:val="5"/>
        </w:numPr>
        <w:spacing w:before="100" w:beforeAutospacing="1" w:after="100" w:afterAutospacing="1"/>
        <w:jc w:val="both"/>
        <w:rPr>
          <w:rFonts w:eastAsia="Times New Roman" w:cs="Times New Roman"/>
          <w:sz w:val="20"/>
          <w:szCs w:val="20"/>
          <w:lang w:val="nl-NL"/>
        </w:rPr>
      </w:pPr>
      <w:proofErr w:type="spellStart"/>
      <w:r w:rsidRPr="00EE3B35">
        <w:rPr>
          <w:rFonts w:eastAsia="Times New Roman" w:cs="Times New Roman"/>
          <w:sz w:val="20"/>
          <w:szCs w:val="20"/>
          <w:lang w:val="fr-CH"/>
        </w:rPr>
        <w:lastRenderedPageBreak/>
        <w:t>Luz</w:t>
      </w:r>
      <w:proofErr w:type="spellEnd"/>
      <w:r w:rsidRPr="00EE3B35">
        <w:rPr>
          <w:rFonts w:eastAsia="Times New Roman" w:cs="Times New Roman"/>
          <w:sz w:val="20"/>
          <w:szCs w:val="20"/>
          <w:lang w:val="fr-CH"/>
        </w:rPr>
        <w:t xml:space="preserve">, Roberto AS, et al. </w:t>
      </w:r>
      <w:r w:rsidRPr="00590B99">
        <w:rPr>
          <w:rFonts w:eastAsia="Times New Roman" w:cs="Times New Roman"/>
          <w:sz w:val="20"/>
          <w:szCs w:val="20"/>
        </w:rPr>
        <w:t xml:space="preserve">"Enzyme biofuel cells: thermodynamics, kinetics and challenges in applicability." </w:t>
      </w:r>
      <w:proofErr w:type="spellStart"/>
      <w:r w:rsidRPr="00590B99">
        <w:rPr>
          <w:rFonts w:eastAsia="Times New Roman" w:cs="Times New Roman"/>
          <w:sz w:val="20"/>
          <w:szCs w:val="20"/>
        </w:rPr>
        <w:t>ChemElectroChem</w:t>
      </w:r>
      <w:proofErr w:type="spellEnd"/>
      <w:r w:rsidRPr="00590B99">
        <w:rPr>
          <w:rFonts w:eastAsia="Times New Roman" w:cs="Times New Roman"/>
          <w:sz w:val="20"/>
          <w:szCs w:val="20"/>
        </w:rPr>
        <w:t xml:space="preserve"> 1.11 (2014): 1751-1777.</w:t>
      </w:r>
    </w:p>
    <w:p w14:paraId="5F384A85" w14:textId="0CE6373A" w:rsidR="00590B99" w:rsidRPr="00945707" w:rsidRDefault="00FA541B" w:rsidP="00CF1B08">
      <w:pPr>
        <w:numPr>
          <w:ilvl w:val="0"/>
          <w:numId w:val="5"/>
        </w:numPr>
        <w:spacing w:before="100" w:beforeAutospacing="1" w:after="100" w:afterAutospacing="1"/>
        <w:jc w:val="both"/>
        <w:rPr>
          <w:rFonts w:eastAsia="Times New Roman" w:cs="Times New Roman"/>
          <w:sz w:val="20"/>
          <w:szCs w:val="20"/>
          <w:lang w:val="nl-NL"/>
        </w:rPr>
      </w:pPr>
      <w:r w:rsidRPr="00FA541B">
        <w:rPr>
          <w:rFonts w:eastAsia="Times New Roman" w:cs="Times New Roman" w:hint="eastAsia"/>
          <w:sz w:val="20"/>
          <w:szCs w:val="20"/>
          <w:lang w:val="nl-NL"/>
        </w:rPr>
        <w:t xml:space="preserve">Yang, </w:t>
      </w:r>
      <w:proofErr w:type="spellStart"/>
      <w:r w:rsidRPr="00FA541B">
        <w:rPr>
          <w:rFonts w:eastAsia="Times New Roman" w:cs="Times New Roman" w:hint="eastAsia"/>
          <w:sz w:val="20"/>
          <w:szCs w:val="20"/>
          <w:lang w:val="nl-NL"/>
        </w:rPr>
        <w:t>So‐Yoon</w:t>
      </w:r>
      <w:proofErr w:type="spellEnd"/>
      <w:r w:rsidRPr="00FA541B">
        <w:rPr>
          <w:rFonts w:eastAsia="Times New Roman" w:cs="Times New Roman" w:hint="eastAsia"/>
          <w:sz w:val="20"/>
          <w:szCs w:val="20"/>
          <w:lang w:val="nl-NL"/>
        </w:rPr>
        <w:t>, et al. "</w:t>
      </w:r>
      <w:proofErr w:type="spellStart"/>
      <w:r w:rsidRPr="00FA541B">
        <w:rPr>
          <w:rFonts w:eastAsia="Times New Roman" w:cs="Times New Roman" w:hint="eastAsia"/>
          <w:sz w:val="20"/>
          <w:szCs w:val="20"/>
          <w:lang w:val="nl-NL"/>
        </w:rPr>
        <w:t>Powering</w:t>
      </w:r>
      <w:proofErr w:type="spellEnd"/>
      <w:r w:rsidRPr="00FA541B">
        <w:rPr>
          <w:rFonts w:eastAsia="Times New Roman" w:cs="Times New Roman" w:hint="eastAsia"/>
          <w:sz w:val="20"/>
          <w:szCs w:val="20"/>
          <w:lang w:val="nl-NL"/>
        </w:rPr>
        <w:t xml:space="preserve"> </w:t>
      </w:r>
      <w:proofErr w:type="spellStart"/>
      <w:r w:rsidRPr="00FA541B">
        <w:rPr>
          <w:rFonts w:eastAsia="Times New Roman" w:cs="Times New Roman" w:hint="eastAsia"/>
          <w:sz w:val="20"/>
          <w:szCs w:val="20"/>
          <w:lang w:val="nl-NL"/>
        </w:rPr>
        <w:t>implantable</w:t>
      </w:r>
      <w:proofErr w:type="spellEnd"/>
      <w:r w:rsidRPr="00FA541B">
        <w:rPr>
          <w:rFonts w:eastAsia="Times New Roman" w:cs="Times New Roman" w:hint="eastAsia"/>
          <w:sz w:val="20"/>
          <w:szCs w:val="20"/>
          <w:lang w:val="nl-NL"/>
        </w:rPr>
        <w:t xml:space="preserve"> </w:t>
      </w:r>
      <w:proofErr w:type="spellStart"/>
      <w:r w:rsidRPr="00FA541B">
        <w:rPr>
          <w:rFonts w:eastAsia="Times New Roman" w:cs="Times New Roman" w:hint="eastAsia"/>
          <w:sz w:val="20"/>
          <w:szCs w:val="20"/>
          <w:lang w:val="nl-NL"/>
        </w:rPr>
        <w:t>and</w:t>
      </w:r>
      <w:proofErr w:type="spellEnd"/>
      <w:r w:rsidRPr="00FA541B">
        <w:rPr>
          <w:rFonts w:eastAsia="Times New Roman" w:cs="Times New Roman" w:hint="eastAsia"/>
          <w:sz w:val="20"/>
          <w:szCs w:val="20"/>
          <w:lang w:val="nl-NL"/>
        </w:rPr>
        <w:t xml:space="preserve"> </w:t>
      </w:r>
      <w:proofErr w:type="spellStart"/>
      <w:r w:rsidRPr="00FA541B">
        <w:rPr>
          <w:rFonts w:eastAsia="Times New Roman" w:cs="Times New Roman" w:hint="eastAsia"/>
          <w:sz w:val="20"/>
          <w:szCs w:val="20"/>
          <w:lang w:val="nl-NL"/>
        </w:rPr>
        <w:t>ingestible</w:t>
      </w:r>
      <w:proofErr w:type="spellEnd"/>
      <w:r w:rsidRPr="00FA541B">
        <w:rPr>
          <w:rFonts w:eastAsia="Times New Roman" w:cs="Times New Roman" w:hint="eastAsia"/>
          <w:sz w:val="20"/>
          <w:szCs w:val="20"/>
          <w:lang w:val="nl-NL"/>
        </w:rPr>
        <w:t xml:space="preserve"> electronics." Advanced </w:t>
      </w:r>
      <w:proofErr w:type="spellStart"/>
      <w:r w:rsidRPr="00FA541B">
        <w:rPr>
          <w:rFonts w:eastAsia="Times New Roman" w:cs="Times New Roman" w:hint="eastAsia"/>
          <w:sz w:val="20"/>
          <w:szCs w:val="20"/>
          <w:lang w:val="nl-NL"/>
        </w:rPr>
        <w:t>functional</w:t>
      </w:r>
      <w:proofErr w:type="spellEnd"/>
      <w:r w:rsidRPr="00FA541B">
        <w:rPr>
          <w:rFonts w:eastAsia="Times New Roman" w:cs="Times New Roman" w:hint="eastAsia"/>
          <w:sz w:val="20"/>
          <w:szCs w:val="20"/>
          <w:lang w:val="nl-NL"/>
        </w:rPr>
        <w:t xml:space="preserve"> </w:t>
      </w:r>
      <w:proofErr w:type="spellStart"/>
      <w:r w:rsidRPr="00FA541B">
        <w:rPr>
          <w:rFonts w:eastAsia="Times New Roman" w:cs="Times New Roman" w:hint="eastAsia"/>
          <w:sz w:val="20"/>
          <w:szCs w:val="20"/>
          <w:lang w:val="nl-NL"/>
        </w:rPr>
        <w:t>materials</w:t>
      </w:r>
      <w:proofErr w:type="spellEnd"/>
      <w:r w:rsidRPr="00FA541B">
        <w:rPr>
          <w:rFonts w:eastAsia="Times New Roman" w:cs="Times New Roman" w:hint="eastAsia"/>
          <w:sz w:val="20"/>
          <w:szCs w:val="20"/>
          <w:lang w:val="nl-NL"/>
        </w:rPr>
        <w:t xml:space="preserve"> 31.44 (2021): 2009289.</w:t>
      </w:r>
    </w:p>
    <w:p w14:paraId="7CAE6A34" w14:textId="083F5CD0" w:rsidR="003D0F05" w:rsidRPr="00D70A3F" w:rsidRDefault="00CB2D80" w:rsidP="00CF1B08">
      <w:pPr>
        <w:numPr>
          <w:ilvl w:val="0"/>
          <w:numId w:val="5"/>
        </w:numPr>
        <w:spacing w:before="100" w:beforeAutospacing="1" w:after="100" w:afterAutospacing="1"/>
        <w:jc w:val="both"/>
        <w:rPr>
          <w:rFonts w:eastAsia="Times New Roman" w:cs="Times New Roman"/>
          <w:sz w:val="20"/>
          <w:szCs w:val="20"/>
        </w:rPr>
      </w:pPr>
      <w:r w:rsidRPr="00CB2D80">
        <w:rPr>
          <w:rFonts w:eastAsia="Times New Roman" w:cs="Times New Roman" w:hint="eastAsia"/>
          <w:sz w:val="20"/>
          <w:szCs w:val="20"/>
          <w:lang w:val="fi-FI"/>
        </w:rPr>
        <w:t xml:space="preserve">Garland, </w:t>
      </w:r>
      <w:proofErr w:type="spellStart"/>
      <w:r w:rsidRPr="00CB2D80">
        <w:rPr>
          <w:rFonts w:eastAsia="Times New Roman" w:cs="Times New Roman" w:hint="eastAsia"/>
          <w:sz w:val="20"/>
          <w:szCs w:val="20"/>
          <w:lang w:val="fi-FI"/>
        </w:rPr>
        <w:t>Nate</w:t>
      </w:r>
      <w:proofErr w:type="spellEnd"/>
      <w:r w:rsidRPr="00CB2D80">
        <w:rPr>
          <w:rFonts w:eastAsia="Times New Roman" w:cs="Times New Roman" w:hint="eastAsia"/>
          <w:sz w:val="20"/>
          <w:szCs w:val="20"/>
          <w:lang w:val="fi-FI"/>
        </w:rPr>
        <w:t xml:space="preserve"> T., </w:t>
      </w:r>
      <w:proofErr w:type="spellStart"/>
      <w:r w:rsidRPr="00CB2D80">
        <w:rPr>
          <w:rFonts w:eastAsia="Times New Roman" w:cs="Times New Roman" w:hint="eastAsia"/>
          <w:sz w:val="20"/>
          <w:szCs w:val="20"/>
          <w:lang w:val="fi-FI"/>
        </w:rPr>
        <w:t>Rajaram</w:t>
      </w:r>
      <w:proofErr w:type="spellEnd"/>
      <w:r w:rsidRPr="00CB2D80">
        <w:rPr>
          <w:rFonts w:eastAsia="Times New Roman" w:cs="Times New Roman" w:hint="eastAsia"/>
          <w:sz w:val="20"/>
          <w:szCs w:val="20"/>
          <w:lang w:val="fi-FI"/>
        </w:rPr>
        <w:t xml:space="preserve"> </w:t>
      </w:r>
      <w:proofErr w:type="spellStart"/>
      <w:r w:rsidRPr="00CB2D80">
        <w:rPr>
          <w:rFonts w:eastAsia="Times New Roman" w:cs="Times New Roman" w:hint="eastAsia"/>
          <w:sz w:val="20"/>
          <w:szCs w:val="20"/>
          <w:lang w:val="fi-FI"/>
        </w:rPr>
        <w:t>Kaveti</w:t>
      </w:r>
      <w:proofErr w:type="spellEnd"/>
      <w:r w:rsidRPr="00CB2D80">
        <w:rPr>
          <w:rFonts w:eastAsia="Times New Roman" w:cs="Times New Roman" w:hint="eastAsia"/>
          <w:sz w:val="20"/>
          <w:szCs w:val="20"/>
          <w:lang w:val="fi-FI"/>
        </w:rPr>
        <w:t xml:space="preserve">, and </w:t>
      </w:r>
      <w:proofErr w:type="spellStart"/>
      <w:r w:rsidRPr="00CB2D80">
        <w:rPr>
          <w:rFonts w:eastAsia="Times New Roman" w:cs="Times New Roman" w:hint="eastAsia"/>
          <w:sz w:val="20"/>
          <w:szCs w:val="20"/>
          <w:lang w:val="fi-FI"/>
        </w:rPr>
        <w:t>Amay</w:t>
      </w:r>
      <w:proofErr w:type="spellEnd"/>
      <w:r w:rsidRPr="00CB2D80">
        <w:rPr>
          <w:rFonts w:eastAsia="Times New Roman" w:cs="Times New Roman" w:hint="eastAsia"/>
          <w:sz w:val="20"/>
          <w:szCs w:val="20"/>
          <w:lang w:val="fi-FI"/>
        </w:rPr>
        <w:t xml:space="preserve"> J. </w:t>
      </w:r>
      <w:proofErr w:type="spellStart"/>
      <w:r w:rsidRPr="00CB2D80">
        <w:rPr>
          <w:rFonts w:eastAsia="Times New Roman" w:cs="Times New Roman" w:hint="eastAsia"/>
          <w:sz w:val="20"/>
          <w:szCs w:val="20"/>
          <w:lang w:val="fi-FI"/>
        </w:rPr>
        <w:t>Bandodkar</w:t>
      </w:r>
      <w:proofErr w:type="spellEnd"/>
      <w:r w:rsidRPr="00CB2D80">
        <w:rPr>
          <w:rFonts w:eastAsia="Times New Roman" w:cs="Times New Roman" w:hint="eastAsia"/>
          <w:sz w:val="20"/>
          <w:szCs w:val="20"/>
          <w:lang w:val="fi-FI"/>
        </w:rPr>
        <w:t>. "</w:t>
      </w:r>
      <w:proofErr w:type="spellStart"/>
      <w:r w:rsidRPr="00CB2D80">
        <w:rPr>
          <w:rFonts w:eastAsia="Times New Roman" w:cs="Times New Roman" w:hint="eastAsia"/>
          <w:sz w:val="20"/>
          <w:szCs w:val="20"/>
          <w:lang w:val="fi-FI"/>
        </w:rPr>
        <w:t>Biofluid‐Activated</w:t>
      </w:r>
      <w:proofErr w:type="spellEnd"/>
      <w:r w:rsidRPr="00CB2D80">
        <w:rPr>
          <w:rFonts w:eastAsia="Times New Roman" w:cs="Times New Roman" w:hint="eastAsia"/>
          <w:sz w:val="20"/>
          <w:szCs w:val="20"/>
          <w:lang w:val="fi-FI"/>
        </w:rPr>
        <w:t xml:space="preserve"> </w:t>
      </w:r>
      <w:proofErr w:type="spellStart"/>
      <w:r w:rsidRPr="00CB2D80">
        <w:rPr>
          <w:rFonts w:eastAsia="Times New Roman" w:cs="Times New Roman" w:hint="eastAsia"/>
          <w:sz w:val="20"/>
          <w:szCs w:val="20"/>
          <w:lang w:val="fi-FI"/>
        </w:rPr>
        <w:t>Biofuel</w:t>
      </w:r>
      <w:proofErr w:type="spellEnd"/>
      <w:r w:rsidRPr="00CB2D80">
        <w:rPr>
          <w:rFonts w:eastAsia="Times New Roman" w:cs="Times New Roman" w:hint="eastAsia"/>
          <w:sz w:val="20"/>
          <w:szCs w:val="20"/>
          <w:lang w:val="fi-FI"/>
        </w:rPr>
        <w:t xml:space="preserve"> </w:t>
      </w:r>
      <w:proofErr w:type="spellStart"/>
      <w:r w:rsidRPr="00CB2D80">
        <w:rPr>
          <w:rFonts w:eastAsia="Times New Roman" w:cs="Times New Roman" w:hint="eastAsia"/>
          <w:sz w:val="20"/>
          <w:szCs w:val="20"/>
          <w:lang w:val="fi-FI"/>
        </w:rPr>
        <w:t>Cells</w:t>
      </w:r>
      <w:proofErr w:type="spellEnd"/>
      <w:r w:rsidRPr="00CB2D80">
        <w:rPr>
          <w:rFonts w:eastAsia="Times New Roman" w:cs="Times New Roman" w:hint="eastAsia"/>
          <w:sz w:val="20"/>
          <w:szCs w:val="20"/>
          <w:lang w:val="fi-FI"/>
        </w:rPr>
        <w:t xml:space="preserve">, </w:t>
      </w:r>
      <w:proofErr w:type="spellStart"/>
      <w:r w:rsidRPr="00CB2D80">
        <w:rPr>
          <w:rFonts w:eastAsia="Times New Roman" w:cs="Times New Roman" w:hint="eastAsia"/>
          <w:sz w:val="20"/>
          <w:szCs w:val="20"/>
          <w:lang w:val="fi-FI"/>
        </w:rPr>
        <w:t>Batteries</w:t>
      </w:r>
      <w:proofErr w:type="spellEnd"/>
      <w:r w:rsidRPr="00CB2D80">
        <w:rPr>
          <w:rFonts w:eastAsia="Times New Roman" w:cs="Times New Roman" w:hint="eastAsia"/>
          <w:sz w:val="20"/>
          <w:szCs w:val="20"/>
          <w:lang w:val="fi-FI"/>
        </w:rPr>
        <w:t xml:space="preserve">, and </w:t>
      </w:r>
      <w:proofErr w:type="spellStart"/>
      <w:r w:rsidRPr="00CB2D80">
        <w:rPr>
          <w:rFonts w:eastAsia="Times New Roman" w:cs="Times New Roman" w:hint="eastAsia"/>
          <w:sz w:val="20"/>
          <w:szCs w:val="20"/>
          <w:lang w:val="fi-FI"/>
        </w:rPr>
        <w:t>Supercapacitors</w:t>
      </w:r>
      <w:proofErr w:type="spellEnd"/>
      <w:r w:rsidRPr="00CB2D80">
        <w:rPr>
          <w:rFonts w:eastAsia="Times New Roman" w:cs="Times New Roman" w:hint="eastAsia"/>
          <w:sz w:val="20"/>
          <w:szCs w:val="20"/>
          <w:lang w:val="fi-FI"/>
        </w:rPr>
        <w:t xml:space="preserve">: A Comprehensive </w:t>
      </w:r>
      <w:proofErr w:type="spellStart"/>
      <w:r w:rsidRPr="00CB2D80">
        <w:rPr>
          <w:rFonts w:eastAsia="Times New Roman" w:cs="Times New Roman" w:hint="eastAsia"/>
          <w:sz w:val="20"/>
          <w:szCs w:val="20"/>
          <w:lang w:val="fi-FI"/>
        </w:rPr>
        <w:t>Review</w:t>
      </w:r>
      <w:proofErr w:type="spellEnd"/>
      <w:r w:rsidRPr="00CB2D80">
        <w:rPr>
          <w:rFonts w:eastAsia="Times New Roman" w:cs="Times New Roman" w:hint="eastAsia"/>
          <w:sz w:val="20"/>
          <w:szCs w:val="20"/>
          <w:lang w:val="fi-FI"/>
        </w:rPr>
        <w:t xml:space="preserve">." Advanced </w:t>
      </w:r>
      <w:proofErr w:type="spellStart"/>
      <w:r w:rsidRPr="00CB2D80">
        <w:rPr>
          <w:rFonts w:eastAsia="Times New Roman" w:cs="Times New Roman" w:hint="eastAsia"/>
          <w:sz w:val="20"/>
          <w:szCs w:val="20"/>
          <w:lang w:val="fi-FI"/>
        </w:rPr>
        <w:t>Materials</w:t>
      </w:r>
      <w:proofErr w:type="spellEnd"/>
      <w:r w:rsidRPr="00CB2D80">
        <w:rPr>
          <w:rFonts w:eastAsia="Times New Roman" w:cs="Times New Roman" w:hint="eastAsia"/>
          <w:sz w:val="20"/>
          <w:szCs w:val="20"/>
          <w:lang w:val="fi-FI"/>
        </w:rPr>
        <w:t xml:space="preserve"> (2023): 2303197.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D0F05" w:rsidRPr="003D0F05" w14:paraId="56E010AC" w14:textId="77777777" w:rsidTr="003D0F05">
        <w:trPr>
          <w:tblCellSpacing w:w="15" w:type="dxa"/>
        </w:trPr>
        <w:tc>
          <w:tcPr>
            <w:tcW w:w="0" w:type="auto"/>
            <w:vAlign w:val="center"/>
            <w:hideMark/>
          </w:tcPr>
          <w:p w14:paraId="0751596B" w14:textId="1C04539F" w:rsidR="003D0F05" w:rsidRPr="003D0F05" w:rsidRDefault="003D0F05" w:rsidP="00CF1B08">
            <w:pPr>
              <w:pStyle w:val="ListParagraph"/>
              <w:numPr>
                <w:ilvl w:val="0"/>
                <w:numId w:val="5"/>
              </w:numPr>
              <w:jc w:val="both"/>
              <w:rPr>
                <w:rFonts w:ascii="Times" w:eastAsia="Times New Roman" w:hAnsi="Times" w:cs="Times New Roman"/>
                <w:sz w:val="20"/>
                <w:szCs w:val="20"/>
              </w:rPr>
            </w:pPr>
          </w:p>
        </w:tc>
      </w:tr>
      <w:tr w:rsidR="003D0F05" w:rsidRPr="003D0F05" w14:paraId="467E27BD" w14:textId="77777777" w:rsidTr="003D0F05">
        <w:trPr>
          <w:tblCellSpacing w:w="15" w:type="dxa"/>
        </w:trPr>
        <w:tc>
          <w:tcPr>
            <w:tcW w:w="0" w:type="auto"/>
            <w:vAlign w:val="center"/>
            <w:hideMark/>
          </w:tcPr>
          <w:p w14:paraId="6CEC762A" w14:textId="77777777" w:rsidR="003D0F05" w:rsidRPr="003D0F05" w:rsidRDefault="003D0F05" w:rsidP="00CF1B08">
            <w:pPr>
              <w:jc w:val="both"/>
              <w:rPr>
                <w:rFonts w:ascii="Times" w:eastAsia="Times New Roman" w:hAnsi="Times" w:cs="Times New Roman"/>
                <w:sz w:val="20"/>
                <w:szCs w:val="20"/>
              </w:rPr>
            </w:pPr>
          </w:p>
        </w:tc>
      </w:tr>
    </w:tbl>
    <w:p w14:paraId="4B1A6878" w14:textId="77777777" w:rsidR="00F92C32" w:rsidRPr="00AA6042" w:rsidRDefault="00F92C32" w:rsidP="00CF1B08">
      <w:pPr>
        <w:jc w:val="both"/>
        <w:rPr>
          <w:sz w:val="20"/>
          <w:szCs w:val="20"/>
        </w:rPr>
      </w:pPr>
    </w:p>
    <w:sectPr w:rsidR="00F92C32" w:rsidRPr="00AA6042" w:rsidSect="009241E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C6B"/>
    <w:multiLevelType w:val="hybridMultilevel"/>
    <w:tmpl w:val="884E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94A93"/>
    <w:multiLevelType w:val="multilevel"/>
    <w:tmpl w:val="7F6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1445CD"/>
    <w:multiLevelType w:val="multilevel"/>
    <w:tmpl w:val="F62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62DF7"/>
    <w:multiLevelType w:val="multilevel"/>
    <w:tmpl w:val="52A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A2E24"/>
    <w:multiLevelType w:val="multilevel"/>
    <w:tmpl w:val="929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0849F6"/>
    <w:multiLevelType w:val="multilevel"/>
    <w:tmpl w:val="6A4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0533533">
    <w:abstractNumId w:val="1"/>
  </w:num>
  <w:num w:numId="2" w16cid:durableId="259222529">
    <w:abstractNumId w:val="5"/>
  </w:num>
  <w:num w:numId="3" w16cid:durableId="361981112">
    <w:abstractNumId w:val="4"/>
  </w:num>
  <w:num w:numId="4" w16cid:durableId="534734553">
    <w:abstractNumId w:val="3"/>
  </w:num>
  <w:num w:numId="5" w16cid:durableId="542642743">
    <w:abstractNumId w:val="2"/>
  </w:num>
  <w:num w:numId="6" w16cid:durableId="45380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35"/>
    <w:rsid w:val="000018F7"/>
    <w:rsid w:val="000B0635"/>
    <w:rsid w:val="001755F1"/>
    <w:rsid w:val="001A0AFE"/>
    <w:rsid w:val="00241C85"/>
    <w:rsid w:val="00291E7E"/>
    <w:rsid w:val="002E67CD"/>
    <w:rsid w:val="002F3F6D"/>
    <w:rsid w:val="00331C19"/>
    <w:rsid w:val="003A4D3E"/>
    <w:rsid w:val="003D0F05"/>
    <w:rsid w:val="003D5C4E"/>
    <w:rsid w:val="00415604"/>
    <w:rsid w:val="00454F0A"/>
    <w:rsid w:val="00461256"/>
    <w:rsid w:val="005308B9"/>
    <w:rsid w:val="00556899"/>
    <w:rsid w:val="00590B99"/>
    <w:rsid w:val="00606F4C"/>
    <w:rsid w:val="007645A4"/>
    <w:rsid w:val="00811FAC"/>
    <w:rsid w:val="0084596D"/>
    <w:rsid w:val="008639D4"/>
    <w:rsid w:val="00883AA5"/>
    <w:rsid w:val="008C138B"/>
    <w:rsid w:val="009241E7"/>
    <w:rsid w:val="00945707"/>
    <w:rsid w:val="00A54EA2"/>
    <w:rsid w:val="00AA6042"/>
    <w:rsid w:val="00C65A16"/>
    <w:rsid w:val="00C9459F"/>
    <w:rsid w:val="00CB2D80"/>
    <w:rsid w:val="00CF1B08"/>
    <w:rsid w:val="00D70A3F"/>
    <w:rsid w:val="00DB68B9"/>
    <w:rsid w:val="00E03B99"/>
    <w:rsid w:val="00E269C2"/>
    <w:rsid w:val="00EE3B35"/>
    <w:rsid w:val="00F167FD"/>
    <w:rsid w:val="00F92C32"/>
    <w:rsid w:val="00FA541B"/>
    <w:rsid w:val="00FA55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8640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32"/>
    <w:rPr>
      <w:rFonts w:ascii="Lucida Grande" w:hAnsi="Lucida Grande" w:cs="Lucida Grande"/>
      <w:sz w:val="18"/>
      <w:szCs w:val="18"/>
      <w:lang w:val="fr-FR"/>
    </w:rPr>
  </w:style>
  <w:style w:type="character" w:styleId="Hyperlink">
    <w:name w:val="Hyperlink"/>
    <w:basedOn w:val="DefaultParagraphFont"/>
    <w:uiPriority w:val="99"/>
    <w:unhideWhenUsed/>
    <w:rsid w:val="00F92C32"/>
    <w:rPr>
      <w:color w:val="0000FF" w:themeColor="hyperlink"/>
      <w:u w:val="single"/>
    </w:rPr>
  </w:style>
  <w:style w:type="character" w:styleId="FollowedHyperlink">
    <w:name w:val="FollowedHyperlink"/>
    <w:basedOn w:val="DefaultParagraphFont"/>
    <w:uiPriority w:val="99"/>
    <w:semiHidden/>
    <w:unhideWhenUsed/>
    <w:rsid w:val="00F92C32"/>
    <w:rPr>
      <w:color w:val="800080" w:themeColor="followedHyperlink"/>
      <w:u w:val="single"/>
    </w:rPr>
  </w:style>
  <w:style w:type="paragraph" w:styleId="NormalWeb">
    <w:name w:val="Normal (Web)"/>
    <w:basedOn w:val="Normal"/>
    <w:uiPriority w:val="99"/>
    <w:semiHidden/>
    <w:unhideWhenUsed/>
    <w:rsid w:val="00331C1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31C19"/>
    <w:rPr>
      <w:b/>
      <w:bCs/>
    </w:rPr>
  </w:style>
  <w:style w:type="character" w:styleId="Emphasis">
    <w:name w:val="Emphasis"/>
    <w:basedOn w:val="DefaultParagraphFont"/>
    <w:uiPriority w:val="20"/>
    <w:qFormat/>
    <w:rsid w:val="00331C19"/>
    <w:rPr>
      <w:i/>
      <w:iCs/>
    </w:rPr>
  </w:style>
  <w:style w:type="paragraph" w:styleId="ListParagraph">
    <w:name w:val="List Paragraph"/>
    <w:basedOn w:val="Normal"/>
    <w:uiPriority w:val="34"/>
    <w:qFormat/>
    <w:rsid w:val="003D0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04248">
      <w:bodyDiv w:val="1"/>
      <w:marLeft w:val="0"/>
      <w:marRight w:val="0"/>
      <w:marTop w:val="0"/>
      <w:marBottom w:val="0"/>
      <w:divBdr>
        <w:top w:val="none" w:sz="0" w:space="0" w:color="auto"/>
        <w:left w:val="none" w:sz="0" w:space="0" w:color="auto"/>
        <w:bottom w:val="none" w:sz="0" w:space="0" w:color="auto"/>
        <w:right w:val="none" w:sz="0" w:space="0" w:color="auto"/>
      </w:divBdr>
      <w:divsChild>
        <w:div w:id="1453086940">
          <w:marLeft w:val="0"/>
          <w:marRight w:val="0"/>
          <w:marTop w:val="0"/>
          <w:marBottom w:val="0"/>
          <w:divBdr>
            <w:top w:val="none" w:sz="0" w:space="0" w:color="auto"/>
            <w:left w:val="none" w:sz="0" w:space="0" w:color="auto"/>
            <w:bottom w:val="none" w:sz="0" w:space="0" w:color="auto"/>
            <w:right w:val="none" w:sz="0" w:space="0" w:color="auto"/>
          </w:divBdr>
        </w:div>
        <w:div w:id="937760708">
          <w:marLeft w:val="0"/>
          <w:marRight w:val="0"/>
          <w:marTop w:val="0"/>
          <w:marBottom w:val="0"/>
          <w:divBdr>
            <w:top w:val="none" w:sz="0" w:space="0" w:color="auto"/>
            <w:left w:val="none" w:sz="0" w:space="0" w:color="auto"/>
            <w:bottom w:val="none" w:sz="0" w:space="0" w:color="auto"/>
            <w:right w:val="none" w:sz="0" w:space="0" w:color="auto"/>
          </w:divBdr>
        </w:div>
      </w:divsChild>
    </w:div>
    <w:div w:id="1397513483">
      <w:bodyDiv w:val="1"/>
      <w:marLeft w:val="0"/>
      <w:marRight w:val="0"/>
      <w:marTop w:val="0"/>
      <w:marBottom w:val="0"/>
      <w:divBdr>
        <w:top w:val="none" w:sz="0" w:space="0" w:color="auto"/>
        <w:left w:val="none" w:sz="0" w:space="0" w:color="auto"/>
        <w:bottom w:val="none" w:sz="0" w:space="0" w:color="auto"/>
        <w:right w:val="none" w:sz="0" w:space="0" w:color="auto"/>
      </w:divBdr>
    </w:div>
    <w:div w:id="1489634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people.epfl.ch/sandro.carrara"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314</Words>
  <Characters>1790</Characters>
  <Application>Microsoft Office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EPFL</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Sandro Carrara</dc:creator>
  <cp:keywords/>
  <dc:description/>
  <cp:lastModifiedBy>Sandro Carrara</cp:lastModifiedBy>
  <cp:revision>18</cp:revision>
  <dcterms:created xsi:type="dcterms:W3CDTF">2024-01-13T17:55:00Z</dcterms:created>
  <dcterms:modified xsi:type="dcterms:W3CDTF">2024-01-23T16:22:00Z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714278d512f8f7618805afb148cf495d4fd6c92a4d6ad68427080a7dc8458290</vt:lpwstr>
  </property>
</Properties>
</file>