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59" w:rsidRPr="00C351E9" w:rsidRDefault="00F84FAB" w:rsidP="00C351E9">
      <w:pPr>
        <w:jc w:val="center"/>
        <w:rPr>
          <w:b/>
          <w:sz w:val="28"/>
          <w:szCs w:val="28"/>
          <w:u w:val="single"/>
          <w:lang w:val="en-US"/>
        </w:rPr>
      </w:pPr>
      <w:bookmarkStart w:id="0" w:name="_GoBack"/>
      <w:r w:rsidRPr="00C351E9">
        <w:rPr>
          <w:b/>
          <w:sz w:val="28"/>
          <w:szCs w:val="28"/>
          <w:u w:val="single"/>
          <w:lang w:val="en-US"/>
        </w:rPr>
        <w:t>SAMPLE OF CONTRACT TO SUBLET A FURNISHED ROOM</w:t>
      </w:r>
    </w:p>
    <w:bookmarkEnd w:id="0"/>
    <w:p w:rsidR="00F84FAB" w:rsidRDefault="00F84FAB">
      <w:pPr>
        <w:rPr>
          <w:lang w:val="en-US"/>
        </w:rPr>
      </w:pPr>
      <w:r>
        <w:rPr>
          <w:lang w:val="en-US"/>
        </w:rPr>
        <w:t>The parties:</w:t>
      </w:r>
    </w:p>
    <w:p w:rsidR="00F84FAB" w:rsidRDefault="00F84FAB" w:rsidP="006155A7">
      <w:pPr>
        <w:spacing w:after="0"/>
        <w:rPr>
          <w:lang w:val="en-US"/>
        </w:rPr>
      </w:pPr>
      <w:r>
        <w:rPr>
          <w:lang w:val="en-US"/>
        </w:rPr>
        <w:t>Mr/</w:t>
      </w:r>
      <w:proofErr w:type="spellStart"/>
      <w:r>
        <w:rPr>
          <w:lang w:val="en-US"/>
        </w:rPr>
        <w:t>Mrs</w:t>
      </w:r>
      <w:proofErr w:type="spellEnd"/>
      <w:r w:rsidR="006155A7">
        <w:rPr>
          <w:lang w:val="en-US"/>
        </w:rPr>
        <w:t>:</w:t>
      </w:r>
    </w:p>
    <w:p w:rsidR="00F84FAB" w:rsidRDefault="00F84FAB" w:rsidP="006155A7">
      <w:pPr>
        <w:spacing w:after="0"/>
        <w:rPr>
          <w:lang w:val="en-US"/>
        </w:rPr>
      </w:pPr>
      <w:r>
        <w:rPr>
          <w:lang w:val="en-US"/>
        </w:rPr>
        <w:t>Living in</w:t>
      </w:r>
      <w:r w:rsidR="006155A7">
        <w:rPr>
          <w:lang w:val="en-US"/>
        </w:rPr>
        <w:t>:</w:t>
      </w:r>
    </w:p>
    <w:p w:rsidR="006155A7" w:rsidRDefault="006155A7" w:rsidP="006155A7">
      <w:pPr>
        <w:spacing w:after="0"/>
        <w:rPr>
          <w:lang w:val="en-US"/>
        </w:rPr>
      </w:pPr>
    </w:p>
    <w:p w:rsidR="00F84FAB" w:rsidRDefault="00F84FAB">
      <w:pPr>
        <w:rPr>
          <w:lang w:val="en-US"/>
        </w:rPr>
      </w:pPr>
      <w:r>
        <w:rPr>
          <w:lang w:val="en-US"/>
        </w:rPr>
        <w:t xml:space="preserve">Hereafter called </w:t>
      </w:r>
      <w:r>
        <w:rPr>
          <w:b/>
          <w:lang w:val="en-US"/>
        </w:rPr>
        <w:t>the lessor</w:t>
      </w:r>
      <w:r>
        <w:rPr>
          <w:lang w:val="en-US"/>
        </w:rPr>
        <w:t>, on one part</w:t>
      </w:r>
    </w:p>
    <w:p w:rsidR="00F84FAB" w:rsidRDefault="00F84FAB">
      <w:pPr>
        <w:rPr>
          <w:lang w:val="en-US"/>
        </w:rPr>
      </w:pPr>
      <w:r>
        <w:rPr>
          <w:lang w:val="en-US"/>
        </w:rPr>
        <w:t xml:space="preserve">And </w:t>
      </w:r>
    </w:p>
    <w:p w:rsidR="00F84FAB" w:rsidRDefault="00F84FAB" w:rsidP="006155A7">
      <w:pPr>
        <w:spacing w:after="0"/>
        <w:rPr>
          <w:lang w:val="en-US"/>
        </w:rPr>
      </w:pPr>
      <w:r>
        <w:rPr>
          <w:lang w:val="en-US"/>
        </w:rPr>
        <w:t>Mr/</w:t>
      </w:r>
      <w:proofErr w:type="spellStart"/>
      <w:r>
        <w:rPr>
          <w:lang w:val="en-US"/>
        </w:rPr>
        <w:t>Mrs</w:t>
      </w:r>
      <w:proofErr w:type="spellEnd"/>
      <w:r w:rsidR="006155A7">
        <w:rPr>
          <w:lang w:val="en-US"/>
        </w:rPr>
        <w:t>:</w:t>
      </w:r>
    </w:p>
    <w:p w:rsidR="00F84FAB" w:rsidRDefault="00F84FAB" w:rsidP="006155A7">
      <w:pPr>
        <w:spacing w:after="0"/>
        <w:rPr>
          <w:lang w:val="en-US"/>
        </w:rPr>
      </w:pPr>
      <w:r>
        <w:rPr>
          <w:lang w:val="en-US"/>
        </w:rPr>
        <w:t>Living in</w:t>
      </w:r>
      <w:r w:rsidR="006155A7">
        <w:rPr>
          <w:lang w:val="en-US"/>
        </w:rPr>
        <w:t>:</w:t>
      </w:r>
    </w:p>
    <w:p w:rsidR="006155A7" w:rsidRDefault="006155A7" w:rsidP="006155A7">
      <w:pPr>
        <w:spacing w:after="0"/>
        <w:rPr>
          <w:lang w:val="en-US"/>
        </w:rPr>
      </w:pPr>
    </w:p>
    <w:p w:rsidR="00F84FAB" w:rsidRDefault="002645E0">
      <w:pPr>
        <w:rPr>
          <w:lang w:val="en-US"/>
        </w:rPr>
      </w:pPr>
      <w:r>
        <w:rPr>
          <w:lang w:val="en-US"/>
        </w:rPr>
        <w:t>Hereafter</w:t>
      </w:r>
      <w:r w:rsidR="00F84FAB">
        <w:rPr>
          <w:lang w:val="en-US"/>
        </w:rPr>
        <w:t xml:space="preserve"> called </w:t>
      </w:r>
      <w:r w:rsidR="00F84FAB">
        <w:rPr>
          <w:b/>
          <w:lang w:val="en-US"/>
        </w:rPr>
        <w:t>the lessee</w:t>
      </w:r>
      <w:r w:rsidR="00F84FAB">
        <w:rPr>
          <w:lang w:val="en-US"/>
        </w:rPr>
        <w:t>, of the other part.</w:t>
      </w:r>
    </w:p>
    <w:p w:rsidR="00F84FAB" w:rsidRDefault="00F84FAB">
      <w:pPr>
        <w:rPr>
          <w:lang w:val="en-US"/>
        </w:rPr>
      </w:pPr>
      <w:r>
        <w:rPr>
          <w:lang w:val="en-US"/>
        </w:rPr>
        <w:t>It is hereby agreed as follows:</w:t>
      </w:r>
    </w:p>
    <w:p w:rsidR="00F84FAB" w:rsidRPr="003A07D7" w:rsidRDefault="00F84FAB" w:rsidP="003A07D7">
      <w:pPr>
        <w:jc w:val="both"/>
        <w:rPr>
          <w:b/>
          <w:lang w:val="en-US"/>
        </w:rPr>
      </w:pPr>
      <w:r w:rsidRPr="003A07D7">
        <w:rPr>
          <w:b/>
          <w:lang w:val="en-US"/>
        </w:rPr>
        <w:t>Art. 1 – Descr</w:t>
      </w:r>
      <w:r w:rsidR="002645E0">
        <w:rPr>
          <w:b/>
          <w:lang w:val="en-US"/>
        </w:rPr>
        <w:t>i</w:t>
      </w:r>
      <w:r w:rsidRPr="003A07D7">
        <w:rPr>
          <w:b/>
          <w:lang w:val="en-US"/>
        </w:rPr>
        <w:t>ption of rented premises</w:t>
      </w:r>
    </w:p>
    <w:p w:rsidR="00F84FAB" w:rsidRDefault="00F84FAB" w:rsidP="003A07D7">
      <w:pPr>
        <w:jc w:val="both"/>
        <w:rPr>
          <w:lang w:val="en-US"/>
        </w:rPr>
      </w:pPr>
      <w:r>
        <w:rPr>
          <w:lang w:val="en-US"/>
        </w:rPr>
        <w:t>One furnished room for single occupation, with use of the bathroom and the kitchen.</w:t>
      </w:r>
    </w:p>
    <w:p w:rsidR="00F84FAB" w:rsidRPr="003A07D7" w:rsidRDefault="00F84FAB" w:rsidP="003A07D7">
      <w:pPr>
        <w:jc w:val="both"/>
        <w:rPr>
          <w:b/>
          <w:lang w:val="en-US"/>
        </w:rPr>
      </w:pPr>
      <w:r w:rsidRPr="003A07D7">
        <w:rPr>
          <w:b/>
          <w:lang w:val="en-US"/>
        </w:rPr>
        <w:t>Art. 2 – Duration and cost</w:t>
      </w:r>
    </w:p>
    <w:p w:rsidR="00F84FAB" w:rsidRDefault="00F84FAB" w:rsidP="003A07D7">
      <w:pPr>
        <w:jc w:val="both"/>
        <w:rPr>
          <w:lang w:val="en-US"/>
        </w:rPr>
      </w:pPr>
      <w:r>
        <w:rPr>
          <w:lang w:val="en-US"/>
        </w:rPr>
        <w:t>The monthly rental is fixed at CHF</w:t>
      </w:r>
      <w:r>
        <w:rPr>
          <w:lang w:val="en-US"/>
        </w:rPr>
        <w:tab/>
      </w:r>
      <w:r>
        <w:rPr>
          <w:lang w:val="en-US"/>
        </w:rPr>
        <w:tab/>
        <w:t xml:space="preserve">, </w:t>
      </w:r>
      <w:r>
        <w:rPr>
          <w:b/>
          <w:lang w:val="en-US"/>
        </w:rPr>
        <w:t>payable in advance on the first day of every month</w:t>
      </w:r>
      <w:r>
        <w:rPr>
          <w:lang w:val="en-US"/>
        </w:rPr>
        <w:t xml:space="preserve">, </w:t>
      </w:r>
      <w:r w:rsidR="00385A42">
        <w:rPr>
          <w:lang w:val="en-US"/>
        </w:rPr>
        <w:t xml:space="preserve">internet, hot water, </w:t>
      </w:r>
      <w:r>
        <w:rPr>
          <w:lang w:val="en-US"/>
        </w:rPr>
        <w:t>heating and electricity included.</w:t>
      </w:r>
    </w:p>
    <w:p w:rsidR="00F84FAB" w:rsidRDefault="00F84FAB" w:rsidP="003A07D7">
      <w:pPr>
        <w:jc w:val="both"/>
        <w:rPr>
          <w:lang w:val="en-US"/>
        </w:rPr>
      </w:pPr>
      <w:r>
        <w:rPr>
          <w:lang w:val="en-US"/>
        </w:rPr>
        <w:t>This contract is agreed for a period of</w:t>
      </w:r>
      <w:r>
        <w:rPr>
          <w:lang w:val="en-US"/>
        </w:rPr>
        <w:tab/>
      </w:r>
      <w:r>
        <w:rPr>
          <w:lang w:val="en-US"/>
        </w:rPr>
        <w:tab/>
        <w:t>months, starting on</w:t>
      </w:r>
      <w:r>
        <w:rPr>
          <w:lang w:val="en-US"/>
        </w:rPr>
        <w:tab/>
      </w:r>
      <w:r>
        <w:rPr>
          <w:lang w:val="en-US"/>
        </w:rPr>
        <w:tab/>
        <w:t>and finishing on</w:t>
      </w:r>
    </w:p>
    <w:p w:rsidR="00385A42" w:rsidRDefault="00385A42" w:rsidP="00385A42">
      <w:pPr>
        <w:jc w:val="both"/>
        <w:rPr>
          <w:lang w:val="en-US"/>
        </w:rPr>
      </w:pPr>
      <w:r w:rsidRPr="00F84FAB">
        <w:rPr>
          <w:lang w:val="en-US"/>
        </w:rPr>
        <w:t>The</w:t>
      </w:r>
      <w:r>
        <w:rPr>
          <w:lang w:val="en-US"/>
        </w:rPr>
        <w:t xml:space="preserve"> written</w:t>
      </w:r>
      <w:r w:rsidRPr="00F84FAB">
        <w:rPr>
          <w:lang w:val="en-US"/>
        </w:rPr>
        <w:t xml:space="preserve"> notice period is 15 days for the termination of the sublease</w:t>
      </w:r>
      <w:r>
        <w:rPr>
          <w:lang w:val="en-US"/>
        </w:rPr>
        <w:t xml:space="preserve"> or its continuation; the silence about the termination will confirm the continuation of the lease for a duration of                months, at the conditions stated in this lease contract and so forth from         months to                months.</w:t>
      </w:r>
    </w:p>
    <w:p w:rsidR="00385A42" w:rsidRDefault="00385A42" w:rsidP="00385A42">
      <w:pPr>
        <w:jc w:val="both"/>
        <w:rPr>
          <w:lang w:val="en-US"/>
        </w:rPr>
      </w:pPr>
      <w:r>
        <w:rPr>
          <w:lang w:val="en-US"/>
        </w:rPr>
        <w:t>A</w:t>
      </w:r>
      <w:r w:rsidR="00F84FAB" w:rsidRPr="00F84FAB">
        <w:rPr>
          <w:lang w:val="en-US"/>
        </w:rPr>
        <w:t xml:space="preserve"> notice period </w:t>
      </w:r>
      <w:r>
        <w:rPr>
          <w:lang w:val="en-US"/>
        </w:rPr>
        <w:t xml:space="preserve">of </w:t>
      </w:r>
      <w:r w:rsidR="00F84FAB" w:rsidRPr="00F84FAB">
        <w:rPr>
          <w:lang w:val="en-US"/>
        </w:rPr>
        <w:t xml:space="preserve">one month </w:t>
      </w:r>
      <w:r>
        <w:rPr>
          <w:lang w:val="en-US"/>
        </w:rPr>
        <w:t xml:space="preserve">is asked </w:t>
      </w:r>
      <w:r w:rsidR="00F84FAB" w:rsidRPr="00F84FAB">
        <w:rPr>
          <w:lang w:val="en-US"/>
        </w:rPr>
        <w:t xml:space="preserve">in case of </w:t>
      </w:r>
      <w:r>
        <w:rPr>
          <w:lang w:val="en-US"/>
        </w:rPr>
        <w:t xml:space="preserve">an </w:t>
      </w:r>
      <w:r w:rsidR="00F84FAB" w:rsidRPr="00F84FAB">
        <w:rPr>
          <w:lang w:val="en-US"/>
        </w:rPr>
        <w:t>early termination</w:t>
      </w:r>
      <w:r>
        <w:rPr>
          <w:rStyle w:val="Appelnotedebasdep"/>
          <w:lang w:val="en-US"/>
        </w:rPr>
        <w:footnoteReference w:id="1"/>
      </w:r>
      <w:r w:rsidR="00F84FAB" w:rsidRPr="00F84FAB">
        <w:rPr>
          <w:lang w:val="en-US"/>
        </w:rPr>
        <w:t xml:space="preserve"> (under contract).</w:t>
      </w:r>
      <w:r>
        <w:rPr>
          <w:lang w:val="en-US"/>
        </w:rPr>
        <w:t xml:space="preserve"> </w:t>
      </w:r>
    </w:p>
    <w:p w:rsidR="00F84FAB" w:rsidRPr="003A07D7" w:rsidRDefault="00F84FAB" w:rsidP="003A07D7">
      <w:pPr>
        <w:jc w:val="both"/>
        <w:rPr>
          <w:b/>
          <w:lang w:val="en-US"/>
        </w:rPr>
      </w:pPr>
      <w:r w:rsidRPr="003A07D7">
        <w:rPr>
          <w:b/>
          <w:lang w:val="en-US"/>
        </w:rPr>
        <w:t xml:space="preserve">Art. 3 – Reasons for early termination </w:t>
      </w:r>
    </w:p>
    <w:p w:rsidR="00F84FAB" w:rsidRDefault="00F84FAB" w:rsidP="003A07D7">
      <w:pPr>
        <w:jc w:val="both"/>
        <w:rPr>
          <w:b/>
          <w:lang w:val="en-US"/>
        </w:rPr>
      </w:pPr>
      <w:r>
        <w:rPr>
          <w:b/>
          <w:lang w:val="en-US"/>
        </w:rPr>
        <w:t xml:space="preserve"> On the part of the lessor:</w:t>
      </w:r>
    </w:p>
    <w:p w:rsidR="00F84FAB" w:rsidRDefault="00F84FAB" w:rsidP="003A07D7">
      <w:pPr>
        <w:pStyle w:val="Paragraphedeliste"/>
        <w:numPr>
          <w:ilvl w:val="0"/>
          <w:numId w:val="1"/>
        </w:numPr>
        <w:jc w:val="both"/>
        <w:rPr>
          <w:lang w:val="en-US"/>
        </w:rPr>
      </w:pPr>
      <w:r>
        <w:rPr>
          <w:lang w:val="en-US"/>
        </w:rPr>
        <w:t>If a termination notice is given for the main lease (the lessor’s)</w:t>
      </w:r>
    </w:p>
    <w:p w:rsidR="00F84FAB" w:rsidRDefault="00F84FAB" w:rsidP="003A07D7">
      <w:pPr>
        <w:pStyle w:val="Paragraphedeliste"/>
        <w:numPr>
          <w:ilvl w:val="0"/>
          <w:numId w:val="1"/>
        </w:numPr>
        <w:jc w:val="both"/>
        <w:rPr>
          <w:lang w:val="en-US"/>
        </w:rPr>
      </w:pPr>
      <w:r>
        <w:rPr>
          <w:lang w:val="en-US"/>
        </w:rPr>
        <w:t>If the rent is not paid</w:t>
      </w:r>
    </w:p>
    <w:p w:rsidR="00F84FAB" w:rsidRDefault="00F84FAB" w:rsidP="003A07D7">
      <w:pPr>
        <w:pStyle w:val="Paragraphedeliste"/>
        <w:numPr>
          <w:ilvl w:val="0"/>
          <w:numId w:val="1"/>
        </w:numPr>
        <w:jc w:val="both"/>
        <w:rPr>
          <w:lang w:val="en-US"/>
        </w:rPr>
      </w:pPr>
      <w:r>
        <w:rPr>
          <w:lang w:val="en-US"/>
        </w:rPr>
        <w:t>If the lessee violates his due diligence toward and respect for his neighbors</w:t>
      </w:r>
    </w:p>
    <w:p w:rsidR="00F84FAB" w:rsidRDefault="00F84FAB" w:rsidP="003A07D7">
      <w:pPr>
        <w:pStyle w:val="Paragraphedeliste"/>
        <w:numPr>
          <w:ilvl w:val="0"/>
          <w:numId w:val="1"/>
        </w:numPr>
        <w:jc w:val="both"/>
        <w:rPr>
          <w:lang w:val="en-US"/>
        </w:rPr>
      </w:pPr>
      <w:r>
        <w:rPr>
          <w:lang w:val="en-US"/>
        </w:rPr>
        <w:t xml:space="preserve">If the lessee </w:t>
      </w:r>
      <w:r w:rsidR="003A07D7">
        <w:rPr>
          <w:lang w:val="en-US"/>
        </w:rPr>
        <w:t>sub-rents</w:t>
      </w:r>
      <w:r>
        <w:rPr>
          <w:lang w:val="en-US"/>
        </w:rPr>
        <w:t xml:space="preserve"> his lodgings to a third person without prior authorizati</w:t>
      </w:r>
      <w:r w:rsidR="003A07D7">
        <w:rPr>
          <w:lang w:val="en-US"/>
        </w:rPr>
        <w:t>on or occupies the lodgings tog</w:t>
      </w:r>
      <w:r>
        <w:rPr>
          <w:lang w:val="en-US"/>
        </w:rPr>
        <w:t xml:space="preserve">ether </w:t>
      </w:r>
      <w:r w:rsidR="003A07D7">
        <w:rPr>
          <w:lang w:val="en-US"/>
        </w:rPr>
        <w:t>with another person.</w:t>
      </w:r>
    </w:p>
    <w:p w:rsidR="00D87C91" w:rsidRDefault="00D87C91" w:rsidP="00D87C91">
      <w:pPr>
        <w:spacing w:after="0"/>
        <w:jc w:val="both"/>
        <w:rPr>
          <w:b/>
          <w:lang w:val="en-US"/>
        </w:rPr>
      </w:pPr>
      <w:r>
        <w:rPr>
          <w:b/>
          <w:lang w:val="en-US"/>
        </w:rPr>
        <w:lastRenderedPageBreak/>
        <w:t xml:space="preserve"> On the part of the lessee</w:t>
      </w:r>
      <w:r w:rsidRPr="00D87C91">
        <w:rPr>
          <w:b/>
          <w:lang w:val="en-US"/>
        </w:rPr>
        <w:t>:</w:t>
      </w:r>
    </w:p>
    <w:p w:rsidR="00D87C91" w:rsidRPr="00E27DCA" w:rsidRDefault="00D87C91" w:rsidP="00D87C91">
      <w:pPr>
        <w:pStyle w:val="Paragraphedeliste"/>
        <w:numPr>
          <w:ilvl w:val="0"/>
          <w:numId w:val="2"/>
        </w:numPr>
        <w:jc w:val="both"/>
        <w:rPr>
          <w:lang w:val="en-US"/>
        </w:rPr>
      </w:pPr>
      <w:r>
        <w:rPr>
          <w:lang w:val="en-US"/>
        </w:rPr>
        <w:t>When the description of the premises does not correspond to those of the art 1 of this lease.</w:t>
      </w:r>
    </w:p>
    <w:p w:rsidR="003A07D7" w:rsidRPr="003A07D7" w:rsidRDefault="003A07D7" w:rsidP="003A07D7">
      <w:pPr>
        <w:jc w:val="both"/>
        <w:rPr>
          <w:b/>
          <w:lang w:val="en-US"/>
        </w:rPr>
      </w:pPr>
      <w:r w:rsidRPr="003A07D7">
        <w:rPr>
          <w:b/>
          <w:lang w:val="en-US"/>
        </w:rPr>
        <w:t>Art. 4 – Furniture and items</w:t>
      </w:r>
    </w:p>
    <w:p w:rsidR="003A07D7" w:rsidRDefault="003A07D7" w:rsidP="003A07D7">
      <w:pPr>
        <w:jc w:val="both"/>
        <w:rPr>
          <w:lang w:val="en-US"/>
        </w:rPr>
      </w:pPr>
      <w:r>
        <w:rPr>
          <w:lang w:val="en-US"/>
        </w:rPr>
        <w:t>Included in this rental agreement are the furniture and items listed on an inventory agreed and signed by both parties on the day of take-up of the rental. The lessee should keep these in good condition, and leave them at the end of the rental period without any damage other than the normal wear and tear. No furniture should be removed from the lodgings, except if asked for by the lessor.</w:t>
      </w:r>
    </w:p>
    <w:p w:rsidR="003A07D7" w:rsidRPr="003A07D7" w:rsidRDefault="003A07D7" w:rsidP="003A07D7">
      <w:pPr>
        <w:jc w:val="both"/>
        <w:rPr>
          <w:b/>
          <w:lang w:val="en-US"/>
        </w:rPr>
      </w:pPr>
      <w:r w:rsidRPr="003A07D7">
        <w:rPr>
          <w:b/>
          <w:lang w:val="en-US"/>
        </w:rPr>
        <w:t>Art. 5 – Special services</w:t>
      </w:r>
    </w:p>
    <w:p w:rsidR="003A07D7" w:rsidRDefault="002A22AB" w:rsidP="003A07D7">
      <w:pPr>
        <w:jc w:val="both"/>
        <w:rPr>
          <w:lang w:val="en-US"/>
        </w:rPr>
      </w:pPr>
      <w:r>
        <w:rPr>
          <w:lang w:val="en-US"/>
        </w:rPr>
        <w:t>If the lessee’s address is different of the lessor’s address, the</w:t>
      </w:r>
      <w:r w:rsidR="003A07D7">
        <w:rPr>
          <w:lang w:val="en-US"/>
        </w:rPr>
        <w:t xml:space="preserve"> fees for subscriptions to telephone, radio or television services are the responsibility of the lessee.</w:t>
      </w:r>
    </w:p>
    <w:p w:rsidR="003A07D7" w:rsidRPr="003A07D7" w:rsidRDefault="003A07D7" w:rsidP="003A07D7">
      <w:pPr>
        <w:jc w:val="both"/>
        <w:rPr>
          <w:b/>
          <w:lang w:val="en-US"/>
        </w:rPr>
      </w:pPr>
      <w:r w:rsidRPr="003A07D7">
        <w:rPr>
          <w:b/>
          <w:lang w:val="en-US"/>
        </w:rPr>
        <w:t>Art. 6 – Use of facilities</w:t>
      </w:r>
    </w:p>
    <w:p w:rsidR="003A07D7" w:rsidRDefault="003A07D7" w:rsidP="003A07D7">
      <w:pPr>
        <w:jc w:val="both"/>
        <w:rPr>
          <w:lang w:val="en-US"/>
        </w:rPr>
      </w:pPr>
      <w:r>
        <w:rPr>
          <w:lang w:val="en-US"/>
        </w:rPr>
        <w:t xml:space="preserve">The lessee may use the facilities mentioned in Art. 1, but </w:t>
      </w:r>
      <w:proofErr w:type="gramStart"/>
      <w:r>
        <w:rPr>
          <w:lang w:val="en-US"/>
        </w:rPr>
        <w:t>may</w:t>
      </w:r>
      <w:proofErr w:type="gramEnd"/>
      <w:r>
        <w:rPr>
          <w:lang w:val="en-US"/>
        </w:rPr>
        <w:t xml:space="preserve"> not use them for any other purpose than that for which they are designed for. The lessee may not allow any strangers to benefit from this rental agreement.</w:t>
      </w:r>
    </w:p>
    <w:p w:rsidR="003A07D7" w:rsidRPr="00D87E5B" w:rsidRDefault="003A07D7" w:rsidP="003A07D7">
      <w:pPr>
        <w:jc w:val="both"/>
        <w:rPr>
          <w:b/>
          <w:lang w:val="en-US"/>
        </w:rPr>
      </w:pPr>
      <w:r w:rsidRPr="00D87E5B">
        <w:rPr>
          <w:b/>
          <w:lang w:val="en-US"/>
        </w:rPr>
        <w:t>Art. 7 – Responsibility of the lessee</w:t>
      </w:r>
    </w:p>
    <w:p w:rsidR="003A07D7" w:rsidRDefault="003A07D7" w:rsidP="003A07D7">
      <w:pPr>
        <w:jc w:val="both"/>
        <w:rPr>
          <w:lang w:val="en-US"/>
        </w:rPr>
      </w:pPr>
      <w:r>
        <w:rPr>
          <w:lang w:val="en-US"/>
        </w:rPr>
        <w:t>The lessee is responsible for all damage</w:t>
      </w:r>
      <w:r w:rsidR="00D87E5B">
        <w:rPr>
          <w:lang w:val="en-US"/>
        </w:rPr>
        <w:t>s caused</w:t>
      </w:r>
      <w:r>
        <w:rPr>
          <w:lang w:val="en-US"/>
        </w:rPr>
        <w:t xml:space="preserve"> in the rented premises or in the building, </w:t>
      </w:r>
      <w:r w:rsidR="00D87E5B">
        <w:rPr>
          <w:lang w:val="en-US"/>
        </w:rPr>
        <w:t xml:space="preserve">by his fault, </w:t>
      </w:r>
      <w:r>
        <w:rPr>
          <w:lang w:val="en-US"/>
        </w:rPr>
        <w:t>negligence</w:t>
      </w:r>
      <w:r w:rsidR="00D87E5B">
        <w:rPr>
          <w:lang w:val="en-US"/>
        </w:rPr>
        <w:t xml:space="preserve"> or misuse. He is expected to keep the rented premises in a state of perfect cleanliness and good order. Furthermore he should take out a third party liability insurance.</w:t>
      </w:r>
    </w:p>
    <w:p w:rsidR="00D87E5B" w:rsidRPr="00D87E5B" w:rsidRDefault="00D87E5B" w:rsidP="003A07D7">
      <w:pPr>
        <w:jc w:val="both"/>
        <w:rPr>
          <w:b/>
          <w:lang w:val="en-US"/>
        </w:rPr>
      </w:pPr>
      <w:r w:rsidRPr="00D87E5B">
        <w:rPr>
          <w:b/>
          <w:lang w:val="en-US"/>
        </w:rPr>
        <w:t>Art. 8 – General conditions</w:t>
      </w:r>
    </w:p>
    <w:p w:rsidR="00D87E5B" w:rsidRDefault="00D87E5B" w:rsidP="003A07D7">
      <w:pPr>
        <w:jc w:val="both"/>
        <w:rPr>
          <w:lang w:val="en-US"/>
        </w:rPr>
      </w:pPr>
      <w:r>
        <w:rPr>
          <w:lang w:val="en-US"/>
        </w:rPr>
        <w:t>Under the conditions stipulated by this rental agreement, use of the rented lodgings and furniture are regulated by the rental terms and conditions of the canton of Vaud. The conditions of the Federal Code of Obligations will apply in case the current rental agreement and its attachments are not otherwise applicable.</w:t>
      </w:r>
    </w:p>
    <w:p w:rsidR="00D87E5B" w:rsidRDefault="00D87E5B" w:rsidP="003A07D7">
      <w:pPr>
        <w:jc w:val="both"/>
        <w:rPr>
          <w:lang w:val="en-US"/>
        </w:rPr>
      </w:pPr>
    </w:p>
    <w:p w:rsidR="00D87E5B" w:rsidRDefault="00D87E5B" w:rsidP="003A07D7">
      <w:pPr>
        <w:jc w:val="both"/>
        <w:rPr>
          <w:lang w:val="en-US"/>
        </w:rPr>
      </w:pPr>
      <w:r>
        <w:rPr>
          <w:lang w:val="en-US"/>
        </w:rPr>
        <w:t>Made in two copies in</w:t>
      </w:r>
      <w:r>
        <w:rPr>
          <w:lang w:val="en-US"/>
        </w:rPr>
        <w:tab/>
      </w:r>
      <w:r>
        <w:rPr>
          <w:lang w:val="en-US"/>
        </w:rPr>
        <w:tab/>
      </w:r>
      <w:r>
        <w:rPr>
          <w:lang w:val="en-US"/>
        </w:rPr>
        <w:tab/>
        <w:t xml:space="preserve">on the </w:t>
      </w:r>
      <w:r>
        <w:rPr>
          <w:lang w:val="en-US"/>
        </w:rPr>
        <w:tab/>
      </w:r>
    </w:p>
    <w:p w:rsidR="00D87E5B" w:rsidRDefault="00D87E5B" w:rsidP="003A07D7">
      <w:pPr>
        <w:jc w:val="both"/>
        <w:rPr>
          <w:lang w:val="en-US"/>
        </w:rPr>
      </w:pPr>
    </w:p>
    <w:p w:rsidR="00D87E5B" w:rsidRDefault="00D87E5B" w:rsidP="003A07D7">
      <w:pPr>
        <w:jc w:val="both"/>
        <w:rPr>
          <w:lang w:val="en-US"/>
        </w:rPr>
      </w:pPr>
    </w:p>
    <w:p w:rsidR="00D87E5B" w:rsidRDefault="00D87E5B" w:rsidP="003A07D7">
      <w:pPr>
        <w:jc w:val="both"/>
        <w:rPr>
          <w:lang w:val="en-US"/>
        </w:rPr>
      </w:pPr>
      <w:r>
        <w:rPr>
          <w:lang w:val="en-US"/>
        </w:rPr>
        <w:t>For the lessee</w:t>
      </w:r>
      <w:r>
        <w:rPr>
          <w:lang w:val="en-US"/>
        </w:rPr>
        <w:tab/>
      </w:r>
      <w:r>
        <w:rPr>
          <w:lang w:val="en-US"/>
        </w:rPr>
        <w:tab/>
      </w:r>
      <w:r>
        <w:rPr>
          <w:lang w:val="en-US"/>
        </w:rPr>
        <w:tab/>
      </w:r>
      <w:r>
        <w:rPr>
          <w:lang w:val="en-US"/>
        </w:rPr>
        <w:tab/>
      </w:r>
      <w:proofErr w:type="gramStart"/>
      <w:r>
        <w:rPr>
          <w:lang w:val="en-US"/>
        </w:rPr>
        <w:t>For</w:t>
      </w:r>
      <w:proofErr w:type="gramEnd"/>
      <w:r>
        <w:rPr>
          <w:lang w:val="en-US"/>
        </w:rPr>
        <w:t xml:space="preserve"> the lessor</w:t>
      </w:r>
    </w:p>
    <w:p w:rsidR="00D87E5B" w:rsidRDefault="00D87E5B" w:rsidP="003A07D7">
      <w:pPr>
        <w:jc w:val="both"/>
        <w:rPr>
          <w:lang w:val="en-US"/>
        </w:rPr>
      </w:pPr>
      <w:r>
        <w:rPr>
          <w:lang w:val="en-US"/>
        </w:rPr>
        <w:t>…………………………………….</w:t>
      </w:r>
      <w:r>
        <w:rPr>
          <w:lang w:val="en-US"/>
        </w:rPr>
        <w:tab/>
      </w:r>
      <w:r>
        <w:rPr>
          <w:lang w:val="en-US"/>
        </w:rPr>
        <w:tab/>
        <w:t>……………………………………….</w:t>
      </w:r>
    </w:p>
    <w:p w:rsidR="00D87E5B" w:rsidRDefault="00D87E5B" w:rsidP="003A07D7">
      <w:pPr>
        <w:jc w:val="both"/>
        <w:rPr>
          <w:b/>
          <w:lang w:val="en-US"/>
        </w:rPr>
      </w:pPr>
    </w:p>
    <w:sectPr w:rsidR="00D87E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55E" w:rsidRDefault="00FF355E" w:rsidP="00FF355E">
      <w:pPr>
        <w:spacing w:after="0" w:line="240" w:lineRule="auto"/>
      </w:pPr>
      <w:r>
        <w:separator/>
      </w:r>
    </w:p>
  </w:endnote>
  <w:endnote w:type="continuationSeparator" w:id="0">
    <w:p w:rsidR="00FF355E" w:rsidRDefault="00FF355E" w:rsidP="00FF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55E" w:rsidRDefault="00FF355E" w:rsidP="00FF355E">
      <w:pPr>
        <w:spacing w:after="0" w:line="240" w:lineRule="auto"/>
      </w:pPr>
      <w:r>
        <w:separator/>
      </w:r>
    </w:p>
  </w:footnote>
  <w:footnote w:type="continuationSeparator" w:id="0">
    <w:p w:rsidR="00FF355E" w:rsidRDefault="00FF355E" w:rsidP="00FF355E">
      <w:pPr>
        <w:spacing w:after="0" w:line="240" w:lineRule="auto"/>
      </w:pPr>
      <w:r>
        <w:continuationSeparator/>
      </w:r>
    </w:p>
  </w:footnote>
  <w:footnote w:id="1">
    <w:p w:rsidR="00385A42" w:rsidRPr="00385A42" w:rsidRDefault="00385A42">
      <w:pPr>
        <w:pStyle w:val="Notedebasdepage"/>
        <w:rPr>
          <w:lang w:val="en-US"/>
        </w:rPr>
      </w:pPr>
      <w:r>
        <w:rPr>
          <w:rStyle w:val="Appelnotedebasdep"/>
        </w:rPr>
        <w:footnoteRef/>
      </w:r>
      <w:r w:rsidRPr="00385A42">
        <w:rPr>
          <w:lang w:val="en-US"/>
        </w:rPr>
        <w:t xml:space="preserve"> Please note the art </w:t>
      </w:r>
      <w:r>
        <w:rPr>
          <w:lang w:val="en-US"/>
        </w:rPr>
        <w:t>34</w:t>
      </w:r>
      <w:r w:rsidRPr="00385A42">
        <w:rPr>
          <w:lang w:val="en-US"/>
        </w:rPr>
        <w:t xml:space="preserve"> of the </w:t>
      </w:r>
      <w:hyperlink r:id="rId1" w:history="1">
        <w:r w:rsidRPr="00385A42">
          <w:rPr>
            <w:rStyle w:val="Lienhypertexte"/>
            <w:lang w:val="en-US"/>
          </w:rPr>
          <w:t>RULV</w:t>
        </w:r>
      </w:hyperlink>
      <w:r w:rsidRPr="00385A42">
        <w:rPr>
          <w:lang w:val="en-US"/>
        </w:rPr>
        <w:t xml:space="preserve"> regarding the early termination of a lease.</w:t>
      </w:r>
    </w:p>
    <w:p w:rsidR="00385A42" w:rsidRPr="00385A42" w:rsidRDefault="00385A42">
      <w:pPr>
        <w:pStyle w:val="Notedebasdepage"/>
        <w:rPr>
          <w:lang w:val="en-US"/>
        </w:rPr>
      </w:pPr>
      <w:r>
        <w:rPr>
          <w:lang w:val="en-US"/>
        </w:rPr>
        <w:t>It is possible to free a sub-tenant earlier than the end of the lease according to the notices stated above in order to facilitate his/her departure and its related fees. In this case you need to precise these terms in the lease.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5E" w:rsidRPr="00B7063D" w:rsidRDefault="00FF355E" w:rsidP="00FF355E">
    <w:pPr>
      <w:pStyle w:val="En-tte"/>
      <w:jc w:val="center"/>
      <w:rPr>
        <w:b/>
        <w:color w:val="FF0000"/>
      </w:rPr>
    </w:pPr>
    <w:r w:rsidRPr="00B7063D">
      <w:rPr>
        <w:b/>
        <w:color w:val="FF0000"/>
      </w:rPr>
      <w:t>EXEMPLE D’ACCORD DE SOUS-LOCATION/EXAMPLE OF AGREEMENT OF A SUBRENTAL</w:t>
    </w:r>
  </w:p>
  <w:p w:rsidR="00FF355E" w:rsidRPr="00B7063D" w:rsidRDefault="00FF355E" w:rsidP="00FF355E">
    <w:pPr>
      <w:pStyle w:val="En-tte"/>
      <w:jc w:val="center"/>
      <w:rPr>
        <w:color w:val="FF0000"/>
      </w:rPr>
    </w:pPr>
    <w:r w:rsidRPr="00B7063D">
      <w:rPr>
        <w:color w:val="FF0000"/>
      </w:rPr>
      <w:t xml:space="preserve">N’a pas de valeur juridique et l’EPFL ne prend pas de responsabilité en cas de litige/no </w:t>
    </w:r>
    <w:proofErr w:type="spellStart"/>
    <w:r w:rsidRPr="00B7063D">
      <w:rPr>
        <w:color w:val="FF0000"/>
      </w:rPr>
      <w:t>legal</w:t>
    </w:r>
    <w:proofErr w:type="spellEnd"/>
    <w:r w:rsidRPr="00B7063D">
      <w:rPr>
        <w:color w:val="FF0000"/>
      </w:rPr>
      <w:t xml:space="preserve"> value and EPFL </w:t>
    </w:r>
    <w:proofErr w:type="spellStart"/>
    <w:r w:rsidRPr="00B7063D">
      <w:rPr>
        <w:color w:val="FF0000"/>
      </w:rPr>
      <w:t>cannot</w:t>
    </w:r>
    <w:proofErr w:type="spellEnd"/>
    <w:r w:rsidRPr="00B7063D">
      <w:rPr>
        <w:color w:val="FF0000"/>
      </w:rPr>
      <w:t xml:space="preserve"> </w:t>
    </w:r>
    <w:proofErr w:type="spellStart"/>
    <w:r w:rsidRPr="00B7063D">
      <w:rPr>
        <w:color w:val="FF0000"/>
      </w:rPr>
      <w:t>be</w:t>
    </w:r>
    <w:proofErr w:type="spellEnd"/>
    <w:r w:rsidRPr="00B7063D">
      <w:rPr>
        <w:color w:val="FF0000"/>
      </w:rPr>
      <w:t xml:space="preserve"> </w:t>
    </w:r>
    <w:proofErr w:type="spellStart"/>
    <w:r w:rsidRPr="00B7063D">
      <w:rPr>
        <w:color w:val="FF0000"/>
      </w:rPr>
      <w:t>responsible</w:t>
    </w:r>
    <w:proofErr w:type="spellEnd"/>
    <w:r w:rsidRPr="00B7063D">
      <w:rPr>
        <w:color w:val="FF0000"/>
      </w:rPr>
      <w:t xml:space="preserve"> in case of </w:t>
    </w:r>
    <w:proofErr w:type="spellStart"/>
    <w:r w:rsidRPr="00B7063D">
      <w:rPr>
        <w:color w:val="FF0000"/>
      </w:rPr>
      <w:t>litigation</w:t>
    </w:r>
    <w:proofErr w:type="spellEnd"/>
  </w:p>
  <w:p w:rsidR="00FF355E" w:rsidRDefault="00FF35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75D"/>
    <w:multiLevelType w:val="hybridMultilevel"/>
    <w:tmpl w:val="04FED47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A6D1945"/>
    <w:multiLevelType w:val="hybridMultilevel"/>
    <w:tmpl w:val="8E0E477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B3116E7"/>
    <w:multiLevelType w:val="hybridMultilevel"/>
    <w:tmpl w:val="BC5812A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AB"/>
    <w:rsid w:val="00126F64"/>
    <w:rsid w:val="002645E0"/>
    <w:rsid w:val="002A22AB"/>
    <w:rsid w:val="00385A42"/>
    <w:rsid w:val="003A07D7"/>
    <w:rsid w:val="006155A7"/>
    <w:rsid w:val="008F7E00"/>
    <w:rsid w:val="00C34DBB"/>
    <w:rsid w:val="00C351E9"/>
    <w:rsid w:val="00D87C91"/>
    <w:rsid w:val="00D87E5B"/>
    <w:rsid w:val="00DF5C59"/>
    <w:rsid w:val="00F84FAB"/>
    <w:rsid w:val="00FF35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5729-2207-40F9-93C3-7F228898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84FAB"/>
  </w:style>
  <w:style w:type="paragraph" w:styleId="Paragraphedeliste">
    <w:name w:val="List Paragraph"/>
    <w:basedOn w:val="Normal"/>
    <w:uiPriority w:val="34"/>
    <w:qFormat/>
    <w:rsid w:val="00F84FAB"/>
    <w:pPr>
      <w:ind w:left="720"/>
      <w:contextualSpacing/>
    </w:pPr>
  </w:style>
  <w:style w:type="paragraph" w:styleId="En-tte">
    <w:name w:val="header"/>
    <w:basedOn w:val="Normal"/>
    <w:link w:val="En-tteCar"/>
    <w:uiPriority w:val="99"/>
    <w:unhideWhenUsed/>
    <w:rsid w:val="00FF355E"/>
    <w:pPr>
      <w:tabs>
        <w:tab w:val="center" w:pos="4536"/>
        <w:tab w:val="right" w:pos="9072"/>
      </w:tabs>
      <w:spacing w:after="0" w:line="240" w:lineRule="auto"/>
    </w:pPr>
  </w:style>
  <w:style w:type="character" w:customStyle="1" w:styleId="En-tteCar">
    <w:name w:val="En-tête Car"/>
    <w:basedOn w:val="Policepardfaut"/>
    <w:link w:val="En-tte"/>
    <w:uiPriority w:val="99"/>
    <w:rsid w:val="00FF355E"/>
  </w:style>
  <w:style w:type="paragraph" w:styleId="Pieddepage">
    <w:name w:val="footer"/>
    <w:basedOn w:val="Normal"/>
    <w:link w:val="PieddepageCar"/>
    <w:uiPriority w:val="99"/>
    <w:unhideWhenUsed/>
    <w:rsid w:val="00FF35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55E"/>
  </w:style>
  <w:style w:type="paragraph" w:styleId="Notedebasdepage">
    <w:name w:val="footnote text"/>
    <w:basedOn w:val="Normal"/>
    <w:link w:val="NotedebasdepageCar"/>
    <w:uiPriority w:val="99"/>
    <w:semiHidden/>
    <w:unhideWhenUsed/>
    <w:rsid w:val="00385A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A42"/>
    <w:rPr>
      <w:sz w:val="20"/>
      <w:szCs w:val="20"/>
    </w:rPr>
  </w:style>
  <w:style w:type="character" w:styleId="Appelnotedebasdep">
    <w:name w:val="footnote reference"/>
    <w:basedOn w:val="Policepardfaut"/>
    <w:uiPriority w:val="99"/>
    <w:semiHidden/>
    <w:unhideWhenUsed/>
    <w:rsid w:val="00385A42"/>
    <w:rPr>
      <w:vertAlign w:val="superscript"/>
    </w:rPr>
  </w:style>
  <w:style w:type="character" w:styleId="Lienhypertexte">
    <w:name w:val="Hyperlink"/>
    <w:basedOn w:val="Policepardfaut"/>
    <w:uiPriority w:val="99"/>
    <w:unhideWhenUsed/>
    <w:rsid w:val="00385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ogement.epfl.ch/files/content/sites/habitation/files/Proposer%20un%20logement/R%C3%A8gles%20et%20usages%20locatifs%20Canton%20deVaud%20G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6C1A-141F-47B5-8330-1B5896CB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Roche Charlotte</dc:creator>
  <cp:lastModifiedBy>La Roche Charlotte</cp:lastModifiedBy>
  <cp:revision>3</cp:revision>
  <cp:lastPrinted>2012-12-07T13:24:00Z</cp:lastPrinted>
  <dcterms:created xsi:type="dcterms:W3CDTF">2016-09-28T14:33:00Z</dcterms:created>
  <dcterms:modified xsi:type="dcterms:W3CDTF">2016-09-28T14:39:00Z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-1651101858</vt:i4>
  </property>
</Properties>
</file>